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07F" w:rsidRDefault="00DD107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D107F" w:rsidRDefault="00DD107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D107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D107F" w:rsidRDefault="00DD107F">
            <w:pPr>
              <w:pStyle w:val="ConsPlusNormal"/>
            </w:pPr>
            <w:r>
              <w:t>25 ноября 1998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D107F" w:rsidRDefault="00DD107F">
            <w:pPr>
              <w:pStyle w:val="ConsPlusNormal"/>
              <w:jc w:val="right"/>
            </w:pPr>
            <w:r>
              <w:t>N 1872</w:t>
            </w:r>
          </w:p>
        </w:tc>
      </w:tr>
    </w:tbl>
    <w:p w:rsidR="00DD107F" w:rsidRDefault="00DD107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107F" w:rsidRDefault="00DD107F">
      <w:pPr>
        <w:pStyle w:val="ConsPlusNormal"/>
        <w:jc w:val="both"/>
      </w:pPr>
    </w:p>
    <w:p w:rsidR="00DD107F" w:rsidRDefault="00DD107F">
      <w:pPr>
        <w:pStyle w:val="ConsPlusTitle"/>
        <w:jc w:val="center"/>
      </w:pPr>
      <w:r>
        <w:t>ЗАКОН</w:t>
      </w:r>
    </w:p>
    <w:p w:rsidR="00DD107F" w:rsidRDefault="00DD107F">
      <w:pPr>
        <w:pStyle w:val="ConsPlusTitle"/>
        <w:jc w:val="center"/>
      </w:pPr>
    </w:p>
    <w:p w:rsidR="00DD107F" w:rsidRDefault="00DD107F">
      <w:pPr>
        <w:pStyle w:val="ConsPlusTitle"/>
        <w:jc w:val="center"/>
      </w:pPr>
      <w:r>
        <w:t>РЕСПУБЛИКИ ТАТАРСТАН</w:t>
      </w:r>
    </w:p>
    <w:p w:rsidR="00DD107F" w:rsidRDefault="00DD107F">
      <w:pPr>
        <w:pStyle w:val="ConsPlusTitle"/>
        <w:jc w:val="center"/>
      </w:pPr>
    </w:p>
    <w:p w:rsidR="00DD107F" w:rsidRDefault="00DD107F">
      <w:pPr>
        <w:pStyle w:val="ConsPlusTitle"/>
        <w:jc w:val="center"/>
      </w:pPr>
      <w:r>
        <w:t>ОБ ИНВЕСТИЦИОННОЙ ДЕЯТЕЛЬНОСТИ</w:t>
      </w:r>
    </w:p>
    <w:p w:rsidR="00DD107F" w:rsidRDefault="00DD107F">
      <w:pPr>
        <w:pStyle w:val="ConsPlusTitle"/>
        <w:jc w:val="center"/>
      </w:pPr>
      <w:r>
        <w:t>В РЕСПУБЛИКЕ ТАТАРСТАН</w:t>
      </w:r>
    </w:p>
    <w:p w:rsidR="00DD107F" w:rsidRDefault="00DD107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D10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D107F" w:rsidRDefault="00DD107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107F" w:rsidRDefault="00DD107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D107F" w:rsidRDefault="00DD10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107F" w:rsidRDefault="00DD107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РТ от 19.11.2020 </w:t>
            </w:r>
            <w:hyperlink r:id="rId5">
              <w:r>
                <w:rPr>
                  <w:color w:val="0000FF"/>
                </w:rPr>
                <w:t>N 72-ЗРТ</w:t>
              </w:r>
            </w:hyperlink>
            <w:r>
              <w:rPr>
                <w:color w:val="392C69"/>
              </w:rPr>
              <w:t xml:space="preserve">, от 11.12.2021 </w:t>
            </w:r>
            <w:hyperlink r:id="rId6">
              <w:r>
                <w:rPr>
                  <w:color w:val="0000FF"/>
                </w:rPr>
                <w:t>N 88-ЗРТ</w:t>
              </w:r>
            </w:hyperlink>
            <w:r>
              <w:rPr>
                <w:color w:val="392C69"/>
              </w:rPr>
              <w:t>,</w:t>
            </w:r>
          </w:p>
          <w:p w:rsidR="00DD107F" w:rsidRDefault="00DD10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04.10.2022 </w:t>
            </w:r>
            <w:hyperlink r:id="rId7">
              <w:r>
                <w:rPr>
                  <w:color w:val="0000FF"/>
                </w:rPr>
                <w:t>N 64-ЗРТ</w:t>
              </w:r>
            </w:hyperlink>
            <w:r>
              <w:rPr>
                <w:color w:val="392C69"/>
              </w:rPr>
              <w:t xml:space="preserve">, от 09.03.2023 </w:t>
            </w:r>
            <w:hyperlink r:id="rId8">
              <w:r>
                <w:rPr>
                  <w:color w:val="0000FF"/>
                </w:rPr>
                <w:t>N 11-ЗРТ</w:t>
              </w:r>
            </w:hyperlink>
            <w:r>
              <w:rPr>
                <w:color w:val="392C69"/>
              </w:rPr>
              <w:t xml:space="preserve">, от 29.09.2023 </w:t>
            </w:r>
            <w:hyperlink r:id="rId9">
              <w:r>
                <w:rPr>
                  <w:color w:val="0000FF"/>
                </w:rPr>
                <w:t>N 89-ЗРТ</w:t>
              </w:r>
            </w:hyperlink>
            <w:r>
              <w:rPr>
                <w:color w:val="392C69"/>
              </w:rPr>
              <w:t>,</w:t>
            </w:r>
          </w:p>
          <w:p w:rsidR="00DD107F" w:rsidRDefault="00DD10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12.04.2024 </w:t>
            </w:r>
            <w:hyperlink r:id="rId10">
              <w:r>
                <w:rPr>
                  <w:color w:val="0000FF"/>
                </w:rPr>
                <w:t>N 12-ЗРТ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107F" w:rsidRDefault="00DD107F">
            <w:pPr>
              <w:pStyle w:val="ConsPlusNormal"/>
            </w:pPr>
          </w:p>
        </w:tc>
      </w:tr>
    </w:tbl>
    <w:p w:rsidR="00DD107F" w:rsidRDefault="00DD107F">
      <w:pPr>
        <w:pStyle w:val="ConsPlusNormal"/>
        <w:jc w:val="both"/>
      </w:pPr>
    </w:p>
    <w:p w:rsidR="00DD107F" w:rsidRDefault="00DD107F">
      <w:pPr>
        <w:pStyle w:val="ConsPlusTitle"/>
        <w:jc w:val="center"/>
        <w:outlineLvl w:val="0"/>
      </w:pPr>
      <w:r>
        <w:t>Глава 1. ОБЩИЕ ПОЛОЖЕНИЯ</w:t>
      </w:r>
    </w:p>
    <w:p w:rsidR="00DD107F" w:rsidRDefault="00DD107F">
      <w:pPr>
        <w:pStyle w:val="ConsPlusNormal"/>
        <w:jc w:val="both"/>
      </w:pPr>
    </w:p>
    <w:p w:rsidR="00DD107F" w:rsidRDefault="00DD107F">
      <w:pPr>
        <w:pStyle w:val="ConsPlusTitle"/>
        <w:ind w:firstLine="540"/>
        <w:jc w:val="both"/>
        <w:outlineLvl w:val="1"/>
      </w:pPr>
      <w:r>
        <w:t>Статья 1. Предмет регулирования настоящего Закона</w:t>
      </w:r>
    </w:p>
    <w:p w:rsidR="00DD107F" w:rsidRDefault="00DD107F">
      <w:pPr>
        <w:pStyle w:val="ConsPlusNormal"/>
        <w:jc w:val="both"/>
      </w:pPr>
    </w:p>
    <w:p w:rsidR="00DD107F" w:rsidRDefault="00DD107F">
      <w:pPr>
        <w:pStyle w:val="ConsPlusNormal"/>
        <w:ind w:firstLine="540"/>
        <w:jc w:val="both"/>
      </w:pPr>
      <w:r>
        <w:t>Настоящий Закон регулирует отношения, возникающие при осуществлении на территории Республики Татарстан инвестиционной деятельности в форме инвестиций в основной капитал, и направлен на создание условий для формирования благоприятной инвестиционной среды, обеспечение защиты и поощрения капиталовложений, а также на обеспечение гарантии равной защиты прав, интересов и имущества субъектов инвестиционной деятельности.</w:t>
      </w:r>
    </w:p>
    <w:p w:rsidR="00DD107F" w:rsidRDefault="00DD107F">
      <w:pPr>
        <w:pStyle w:val="ConsPlusNormal"/>
        <w:jc w:val="both"/>
      </w:pPr>
    </w:p>
    <w:p w:rsidR="00DD107F" w:rsidRDefault="00DD107F">
      <w:pPr>
        <w:pStyle w:val="ConsPlusTitle"/>
        <w:ind w:firstLine="540"/>
        <w:jc w:val="both"/>
        <w:outlineLvl w:val="1"/>
      </w:pPr>
      <w:r>
        <w:t>Статья 2. Основные понятия, используемые в настоящем Законе</w:t>
      </w:r>
    </w:p>
    <w:p w:rsidR="00DD107F" w:rsidRDefault="00DD107F">
      <w:pPr>
        <w:pStyle w:val="ConsPlusNormal"/>
        <w:jc w:val="both"/>
      </w:pPr>
    </w:p>
    <w:p w:rsidR="00DD107F" w:rsidRDefault="00DD107F">
      <w:pPr>
        <w:pStyle w:val="ConsPlusNormal"/>
        <w:ind w:firstLine="540"/>
        <w:jc w:val="both"/>
      </w:pPr>
      <w:r>
        <w:t>1. Для целей настоящего Закона используются следующие основные понятия: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 xml:space="preserve">1) субъект инвестиционной деятельности - инвестор, заказчик, подрядчик, пользователь объектов инвестиционной деятельности и другие участники инвестиционной деятельности (в значении, определенном </w:t>
      </w:r>
      <w:hyperlink r:id="rId11">
        <w:r>
          <w:rPr>
            <w:color w:val="0000FF"/>
          </w:rPr>
          <w:t>статьей 4</w:t>
        </w:r>
      </w:hyperlink>
      <w:r>
        <w:t xml:space="preserve"> Федерального закона от 25 февраля 1999 года N 39-ФЗ "Об инвестиционной деятельности в Российской Федерации, осуществляемой в форме капитальных вложений");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 xml:space="preserve">2) инвестор - российское физическое или юридическое лицо либо два лица или более, действующие без образования юридического лица по договору простого товарищества (договору о совместной деятельности), которые осуществляют инвестиционную и (или) хозяйственную деятельность, государственный орган, орган местного самоуправления, а также иностранный инвестор в значении, определенном </w:t>
      </w:r>
      <w:hyperlink r:id="rId12">
        <w:r>
          <w:rPr>
            <w:color w:val="0000FF"/>
          </w:rPr>
          <w:t>абзацем вторым статьи 2</w:t>
        </w:r>
      </w:hyperlink>
      <w:r>
        <w:t xml:space="preserve"> Федерального закона от 9 июля 1999 года N 160-ФЗ "Об иностранных инвестициях в Российской Федерации";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>3) инвестиционная деятельность -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>4) организация, реализующая инвестиционный проект, осуществляемый в рамках соглашения о защите и поощрении капиталовложений (далее также - организация, реализующая проект), - российское юридическое лицо, реализующее инвестиционный проект, в том числе проектная компания (за исключением государственных и муниципальных учреждений, а также государственных и муниципальных унитарных предприятий);</w:t>
      </w:r>
    </w:p>
    <w:p w:rsidR="00DD107F" w:rsidRDefault="00DD107F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Закона</w:t>
        </w:r>
      </w:hyperlink>
      <w:r>
        <w:t xml:space="preserve"> РТ от 04.10.2022 N 64-ЗРТ)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lastRenderedPageBreak/>
        <w:t>5) проектная компания - организация, реализующая проект, специально созданная для реализации инвестиционного проекта, соответствующая совокупности следующих требований: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>а) в уставе организации содержится положение о том, что предметом ее деятельности является реализация инвестиционного проекта;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>б) не менее 90 процентов ежегодной выручки организации составляет выручка, полученная ею от реализации инвестиционного проекта на стадии эксплуатации созданных (построенных) либо реконструированных и (или) модернизированных объектов недвижимого имущества и (или) комплекса объектов движимого и недвижимого имущества, связанных между собой, и (или) использования созданных результатов интеллектуальной деятельности и (или) приравненных к ним средств индивидуализации;</w:t>
      </w:r>
    </w:p>
    <w:p w:rsidR="00DD107F" w:rsidRDefault="00DD107F">
      <w:pPr>
        <w:pStyle w:val="ConsPlusNormal"/>
        <w:jc w:val="both"/>
      </w:pPr>
      <w:r>
        <w:t xml:space="preserve">(пп. "б" в ред. </w:t>
      </w:r>
      <w:hyperlink r:id="rId14">
        <w:r>
          <w:rPr>
            <w:color w:val="0000FF"/>
          </w:rPr>
          <w:t>Закона</w:t>
        </w:r>
      </w:hyperlink>
      <w:r>
        <w:t xml:space="preserve"> РТ от 11.12.2021 N 88-ЗРТ)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>6) регулируемая организация - субъект естественных монополий и (или) иная организация, в отношении которой в соответствии с законодательством Российской Федерации осуществляется государственное регулирование цен (тарифов);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>7) договор о реализации инвестиционного проекта - соглашение между субъектом инвестиционной деятельности и уполномоченным Кабинетом Министров Республики Татарстан органом исполнительной власти Республики Татарстан об условиях реализации инвестиционного проекта на территории Республики Татарстан;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>8) Инвестиционный меморандум Республики Татарстан - утверждаемый Кабинетом Министров Республики Татарстан документ, устанавливающий основные приоритеты развития инвестиционной деятельности в Республике Татарстан;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>9) принцип "одного окна" - процедура сопровождения инвестиционной деятельности с целью оказания содействия инвестору, а также организация взаимодействия органов исполнительной власти Республики Татарстан, органов местного самоуправления для успешной реализации инвестиционных проектов.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>2. Иные понятия, используемые в настоящем Законе, применяются в значениях, определенных законодательством Российской Федерации и законодательством Республики Татарстан.</w:t>
      </w:r>
    </w:p>
    <w:p w:rsidR="00DD107F" w:rsidRDefault="00DD107F">
      <w:pPr>
        <w:pStyle w:val="ConsPlusNormal"/>
        <w:jc w:val="both"/>
      </w:pPr>
    </w:p>
    <w:p w:rsidR="00DD107F" w:rsidRDefault="00DD107F">
      <w:pPr>
        <w:pStyle w:val="ConsPlusTitle"/>
        <w:ind w:firstLine="540"/>
        <w:jc w:val="both"/>
        <w:outlineLvl w:val="1"/>
      </w:pPr>
      <w:r>
        <w:t>Статья 3. Полномочия органов исполнительной власти Республики Татарстан в сфере инвестиционной деятельности</w:t>
      </w:r>
    </w:p>
    <w:p w:rsidR="00DD107F" w:rsidRDefault="00DD107F">
      <w:pPr>
        <w:pStyle w:val="ConsPlusNormal"/>
        <w:jc w:val="both"/>
      </w:pPr>
    </w:p>
    <w:p w:rsidR="00DD107F" w:rsidRDefault="00DD107F">
      <w:pPr>
        <w:pStyle w:val="ConsPlusNormal"/>
        <w:ind w:firstLine="540"/>
        <w:jc w:val="both"/>
      </w:pPr>
      <w:r>
        <w:t>1. К полномочиям Кабинета Министров Республики Татарстан в сфере инвестиционной деятельности относятся: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>1) утверждение формы договора о реализации инвестиционного проекта, порядка его заключения и расторжения;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 xml:space="preserve">2) утверждение порядка заключения соглашений о защите и поощрении капиталовложений, стороной которых не является Российская Федерация, в том числе порядка проведения конкурсного отбора в рамках публичной проектной инициативы с учетом требований </w:t>
      </w:r>
      <w:hyperlink r:id="rId15">
        <w:r>
          <w:rPr>
            <w:color w:val="0000FF"/>
          </w:rPr>
          <w:t>статьи 8</w:t>
        </w:r>
      </w:hyperlink>
      <w:r>
        <w:t xml:space="preserve"> Федерального закона от 1 апреля 2020 года N 69-ФЗ "О защите и поощрении капиталовложений в Российской Федерации" (далее - Федеральный закон "О защите и поощрении капиталовложений в Российской Федерации"), изменения и прекращения действия таких соглашений, особенностей раскрытия информации о бенефициарных владельцах организации, реализующей проект, в соответствии с общими требованиями, установленными Правительством Российской Федерации;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 xml:space="preserve">2.1) утверждение порядка возврата российскому юридическому лицу, отвечающему признакам организации, реализующей инвестиционный проект, осуществляемый в рамках </w:t>
      </w:r>
      <w:r>
        <w:lastRenderedPageBreak/>
        <w:t xml:space="preserve">соглашения о защите и поощрении капиталовложений, заявления о заключении соглашения о защите и поощрении капиталовложений, прилагаемых к нему документов и материалов в случаях, указанных в </w:t>
      </w:r>
      <w:hyperlink r:id="rId16">
        <w:r>
          <w:rPr>
            <w:color w:val="0000FF"/>
          </w:rPr>
          <w:t>части 22 статьи 16</w:t>
        </w:r>
      </w:hyperlink>
      <w:r>
        <w:t xml:space="preserve"> Федерального закона "О защите и поощрении капиталовложений в Российской Федерации";</w:t>
      </w:r>
    </w:p>
    <w:p w:rsidR="00DD107F" w:rsidRDefault="00DD107F">
      <w:pPr>
        <w:pStyle w:val="ConsPlusNormal"/>
        <w:jc w:val="both"/>
      </w:pPr>
      <w:r>
        <w:t xml:space="preserve">(п. 2.1 введен </w:t>
      </w:r>
      <w:hyperlink r:id="rId17">
        <w:r>
          <w:rPr>
            <w:color w:val="0000FF"/>
          </w:rPr>
          <w:t>Законом</w:t>
        </w:r>
      </w:hyperlink>
      <w:r>
        <w:t xml:space="preserve"> РТ от 11.12.2021 N 88-ЗРТ)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>3) утверждение порядка осуществления мониторинга исполнения условий соглашения о защите и поощрении капиталовложений и условий реализации инвестиционного проекта, в отношении которого заключено такое соглашение, в том числе этапов реализации инвестиционного проекта, в соответствии с общими требованиями, установленными Правительством Российской Федерации;</w:t>
      </w:r>
    </w:p>
    <w:p w:rsidR="00DD107F" w:rsidRDefault="00DD107F">
      <w:pPr>
        <w:pStyle w:val="ConsPlusNormal"/>
        <w:jc w:val="both"/>
      </w:pPr>
      <w:r>
        <w:t xml:space="preserve">(п. 3 в ред. </w:t>
      </w:r>
      <w:hyperlink r:id="rId18">
        <w:r>
          <w:rPr>
            <w:color w:val="0000FF"/>
          </w:rPr>
          <w:t>Закона</w:t>
        </w:r>
      </w:hyperlink>
      <w:r>
        <w:t xml:space="preserve"> РТ от 11.12.2021 N 88-ЗРТ)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>4) утверждение формы декларации о реализации инвестиционного проекта, осуществляемого в рамках соглашения о защите и поощрении капиталовложений, при формировании публичной проектной инициативы уполномоченным Кабинетом Министров Республики Татарстан органом исполнительной власти Республики Татарстан, соответствующей общим требованиям, утвержденным Правительством Российской Федерации;</w:t>
      </w:r>
    </w:p>
    <w:p w:rsidR="00DD107F" w:rsidRDefault="00DD107F">
      <w:pPr>
        <w:pStyle w:val="ConsPlusNormal"/>
        <w:jc w:val="both"/>
      </w:pPr>
      <w:r>
        <w:t xml:space="preserve">(п. 4 в ред. </w:t>
      </w:r>
      <w:hyperlink r:id="rId19">
        <w:r>
          <w:rPr>
            <w:color w:val="0000FF"/>
          </w:rPr>
          <w:t>Закона</w:t>
        </w:r>
      </w:hyperlink>
      <w:r>
        <w:t xml:space="preserve"> РТ от 04.10.2022 N 64-ЗРТ)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 xml:space="preserve">5) утверждение порядка возмещения затрат, предусмотренных </w:t>
      </w:r>
      <w:hyperlink w:anchor="P125">
        <w:r>
          <w:rPr>
            <w:color w:val="0000FF"/>
          </w:rPr>
          <w:t>частью 1 статьи 9</w:t>
        </w:r>
      </w:hyperlink>
      <w:r>
        <w:t xml:space="preserve"> настоящего Закона, понесенных организацией, реализующей инвестиционный проект, осуществляемый в рамках соглашения о защите и поощрении капиталовложений, в соответствии с общими требованиями, утвержденными Правительством Российской Федерации;</w:t>
      </w:r>
    </w:p>
    <w:p w:rsidR="00DD107F" w:rsidRDefault="00DD107F">
      <w:pPr>
        <w:pStyle w:val="ConsPlusNormal"/>
        <w:jc w:val="both"/>
      </w:pPr>
      <w:r>
        <w:t xml:space="preserve">(п. 5 в ред. </w:t>
      </w:r>
      <w:hyperlink r:id="rId20">
        <w:r>
          <w:rPr>
            <w:color w:val="0000FF"/>
          </w:rPr>
          <w:t>Закона</w:t>
        </w:r>
      </w:hyperlink>
      <w:r>
        <w:t xml:space="preserve"> РТ от 11.12.2021 N 88-ЗРТ)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>6) определение органов исполнительной власти Республики Татарстан, осуществляющих полномочия в сфере инвестиционной деятельности;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>7) осуществление иных полномочий в сфере инвестиционной деятельности в соответствии с законодательством Российской Федерации и законодательством Республики Татарстан.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>2. К полномочиям органов исполнительной власти Республики Татарстан в сфере инвестиционной деятельности относятся: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 xml:space="preserve">1) подписание от имени Республики Татарстан в установленных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"О защите и поощрении капиталовложений в Российской Федерации" случаях и порядке соглашений о защите и поощрении капиталовложений и дополнительных соглашений к ним, а также принятие решений о расторжении соглашений о защите и поощрении капиталовложений и об урегулировании вытекающих из них споров;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 xml:space="preserve">2) утратил силу. - </w:t>
      </w:r>
      <w:hyperlink r:id="rId22">
        <w:r>
          <w:rPr>
            <w:color w:val="0000FF"/>
          </w:rPr>
          <w:t>Закон</w:t>
        </w:r>
      </w:hyperlink>
      <w:r>
        <w:t xml:space="preserve"> РТ от 11.12.2021 N 88-ЗРТ;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 xml:space="preserve">2.1) рассмотрение инвестиционного проекта и подготовка на него заключения, содержащего вывод о соответствии (положительное заключение) или несоответствии (отрицательное заключение) инвестиционного проекта критериям эффективного использования средств соответствующего бюджета бюджетной системы Российской Федерации в целях применения мер государственной (муниципальной) поддержки. Уполномоченный Кабинетом Министров Республики Татарстан орган исполнительной власти Республики Татарстан не позднее следующего рабочего дня после дня поступления заявления о рассмотрении инвестиционного проекта организации, реализующей проект, уведомляет о поступлении такого заявления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в порядке, установленном Правительством Российской Федерации. Уполномоченный Кабинетом Министров Республики Татарстан орган исполнительной власти </w:t>
      </w:r>
      <w:r>
        <w:lastRenderedPageBreak/>
        <w:t>Республики Татарстан не позднее 30 рабочих дней со дня поступления такого заявления организации, реализующей проект, рассматривает инвестиционный проект и уведомляет о результатах его рассмотрения организацию, реализующую проект, и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развития. К указанным уведомлениям прилагается копия заключения на инвестиционный проект, подготовленного по результатам его рассмотрения. Если в установленные сроки уполномоченный Кабинетом Министров Республики Татарстан орган исполнительной власти Республики Татарстан не направил указанное уведомление организации, реализующей проект, и в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либо не приложил к указанному уведомлению копию заключения на инвестиционный проект, инвестиционный проект считается получившим положительное заключение;</w:t>
      </w:r>
    </w:p>
    <w:p w:rsidR="00DD107F" w:rsidRDefault="00DD107F">
      <w:pPr>
        <w:pStyle w:val="ConsPlusNormal"/>
        <w:jc w:val="both"/>
      </w:pPr>
      <w:r>
        <w:t xml:space="preserve">(п. 2.1 введен </w:t>
      </w:r>
      <w:hyperlink r:id="rId23">
        <w:r>
          <w:rPr>
            <w:color w:val="0000FF"/>
          </w:rPr>
          <w:t>Законом</w:t>
        </w:r>
      </w:hyperlink>
      <w:r>
        <w:t xml:space="preserve"> РТ от 04.10.2022 N 64-ЗРТ)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>3) осуществление иных полномочий в сфере инвестиционной деятельности в соответствии с законодательством Российской Федерации и законодательством Республики Татарстан.</w:t>
      </w:r>
    </w:p>
    <w:p w:rsidR="00DD107F" w:rsidRDefault="00DD107F">
      <w:pPr>
        <w:pStyle w:val="ConsPlusNormal"/>
        <w:jc w:val="both"/>
      </w:pPr>
    </w:p>
    <w:p w:rsidR="00DD107F" w:rsidRDefault="00DD107F">
      <w:pPr>
        <w:pStyle w:val="ConsPlusTitle"/>
        <w:jc w:val="center"/>
        <w:outlineLvl w:val="0"/>
      </w:pPr>
      <w:r>
        <w:t>Глава 2. ОСУЩЕСТВЛЕНИЕ ИНВЕСТИЦИОННОЙ ДЕЯТЕЛЬНОСТИ</w:t>
      </w:r>
    </w:p>
    <w:p w:rsidR="00DD107F" w:rsidRDefault="00DD107F">
      <w:pPr>
        <w:pStyle w:val="ConsPlusTitle"/>
        <w:jc w:val="center"/>
      </w:pPr>
      <w:r>
        <w:t>В РЕСПУБЛИКЕ ТАТАРСТАН</w:t>
      </w:r>
    </w:p>
    <w:p w:rsidR="00DD107F" w:rsidRDefault="00DD107F">
      <w:pPr>
        <w:pStyle w:val="ConsPlusNormal"/>
        <w:jc w:val="both"/>
      </w:pPr>
    </w:p>
    <w:p w:rsidR="00DD107F" w:rsidRDefault="00DD107F">
      <w:pPr>
        <w:pStyle w:val="ConsPlusTitle"/>
        <w:ind w:firstLine="540"/>
        <w:jc w:val="both"/>
        <w:outlineLvl w:val="1"/>
      </w:pPr>
      <w:r>
        <w:t>Статья 4. Права и обязанности субъектов инвестиционной деятельности</w:t>
      </w:r>
    </w:p>
    <w:p w:rsidR="00DD107F" w:rsidRDefault="00DD107F">
      <w:pPr>
        <w:pStyle w:val="ConsPlusNormal"/>
        <w:jc w:val="both"/>
      </w:pPr>
    </w:p>
    <w:p w:rsidR="00DD107F" w:rsidRDefault="00DD107F">
      <w:pPr>
        <w:pStyle w:val="ConsPlusNormal"/>
        <w:ind w:firstLine="540"/>
        <w:jc w:val="both"/>
      </w:pPr>
      <w:r>
        <w:t>1. Инвесторы имеют равные права на осуществление инвестиционной деятельности на территории Республики Татарстан путем: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>1) инвестирования денежных средств, ценных бумаг, иного имущества, в том числе имущественных и иных прав, имеющих денежную оценку, вкладываемых в объекты инвестиционной деятельности;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 xml:space="preserve">2) самостоятельного определения объемов и направлений инвестиций, заключения договоров с другими субъектами инвестиционной деятельности в соответствии с Гражданским </w:t>
      </w:r>
      <w:hyperlink r:id="rId24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>3) осуществления контроля над целевым использованием средств, направляемых на инвестиции;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>4) объединения собственных и привлеченных средств со средствами других инвесторов в целях осуществления совместного инвестирования на договорных условиях и в соответствии с законодательством;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>5) владения, пользования и распоряжения объектами капитальных вложений и результатами осуществленных капитальных вложений;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>6) использования иных способов, предусмотренных договором о реализации инвестиционного проекта и (или) государственным контрактом в соответствии с законодательством Российской Федерации.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>2. Субъекты инвестиционной деятельности обязаны: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>1) осуществлять инвестиционную деятельность в соответствии с международными договорами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Республики Татарстан и муниципальными нормативными правовыми актами;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lastRenderedPageBreak/>
        <w:t>2) выполнять требования государственных органов и должностных лиц, предъявляемые в пределах их компетенции;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>3) использовать инвестиции по целевому назначению;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>4) осуществлять иные обязанности в соответствии с законодательством Российской Федерации и законодательством Республики Татарстан.</w:t>
      </w:r>
    </w:p>
    <w:p w:rsidR="00DD107F" w:rsidRDefault="00DD107F">
      <w:pPr>
        <w:pStyle w:val="ConsPlusNormal"/>
        <w:jc w:val="both"/>
      </w:pPr>
    </w:p>
    <w:p w:rsidR="00DD107F" w:rsidRDefault="00DD107F">
      <w:pPr>
        <w:pStyle w:val="ConsPlusTitle"/>
        <w:ind w:firstLine="540"/>
        <w:jc w:val="both"/>
        <w:outlineLvl w:val="1"/>
      </w:pPr>
      <w:r>
        <w:t>Статья 5. Источники финансирования инвестиционной деятельности</w:t>
      </w:r>
    </w:p>
    <w:p w:rsidR="00DD107F" w:rsidRDefault="00DD107F">
      <w:pPr>
        <w:pStyle w:val="ConsPlusNormal"/>
        <w:jc w:val="both"/>
      </w:pPr>
    </w:p>
    <w:p w:rsidR="00DD107F" w:rsidRDefault="00DD107F">
      <w:pPr>
        <w:pStyle w:val="ConsPlusNormal"/>
        <w:ind w:firstLine="540"/>
        <w:jc w:val="both"/>
      </w:pPr>
      <w:r>
        <w:t>Инвестиционная деятельность в Республике Татарстан осуществляется инвесторами за счет собственных и (или) привлеченных средств.</w:t>
      </w:r>
    </w:p>
    <w:p w:rsidR="00DD107F" w:rsidRDefault="00DD107F">
      <w:pPr>
        <w:pStyle w:val="ConsPlusNormal"/>
        <w:jc w:val="both"/>
      </w:pPr>
    </w:p>
    <w:p w:rsidR="00DD107F" w:rsidRDefault="00DD107F">
      <w:pPr>
        <w:pStyle w:val="ConsPlusTitle"/>
        <w:jc w:val="center"/>
        <w:outlineLvl w:val="0"/>
      </w:pPr>
      <w:r>
        <w:t>Глава 3. ГОСУДАРСТВЕННОЕ РЕГУЛИРОВАНИЕ И МЕРЫ СТИМУЛИРОВАНИЯ</w:t>
      </w:r>
    </w:p>
    <w:p w:rsidR="00DD107F" w:rsidRDefault="00DD107F">
      <w:pPr>
        <w:pStyle w:val="ConsPlusTitle"/>
        <w:jc w:val="center"/>
      </w:pPr>
      <w:r>
        <w:t>ИНВЕСТИЦИОННОЙ ДЕЯТЕЛЬНОСТИ</w:t>
      </w:r>
    </w:p>
    <w:p w:rsidR="00DD107F" w:rsidRDefault="00DD107F">
      <w:pPr>
        <w:pStyle w:val="ConsPlusNormal"/>
        <w:jc w:val="both"/>
      </w:pPr>
    </w:p>
    <w:p w:rsidR="00DD107F" w:rsidRDefault="00DD107F">
      <w:pPr>
        <w:pStyle w:val="ConsPlusTitle"/>
        <w:ind w:firstLine="540"/>
        <w:jc w:val="both"/>
        <w:outlineLvl w:val="1"/>
      </w:pPr>
      <w:r>
        <w:t>Статья 6. Формы и методы государственного регулирования инвестиционной деятельности</w:t>
      </w:r>
    </w:p>
    <w:p w:rsidR="00DD107F" w:rsidRDefault="00DD107F">
      <w:pPr>
        <w:pStyle w:val="ConsPlusNormal"/>
        <w:jc w:val="both"/>
      </w:pPr>
    </w:p>
    <w:p w:rsidR="00DD107F" w:rsidRDefault="00DD107F">
      <w:pPr>
        <w:pStyle w:val="ConsPlusNormal"/>
        <w:ind w:firstLine="540"/>
        <w:jc w:val="both"/>
      </w:pPr>
      <w:r>
        <w:t>1. Для регулирования инвестиционной деятельности, осуществляемой субъектами инвестиционной деятельности на территории Республики Татарстан, органами государственной власти Республики Татарстан используются следующие формы и методы: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>1) предоставление льготных условий пользования землей и другими природными ресурсами, находящимися в государственной собственности Республики Татарстан, в соответствии с законодательством;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>2) развитие финансовой аренды (лизинга);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>3) разработка, утверждение и осуществление межмуниципальных инвестиционных проектов и иных инвестиционных проектов, финансируемых за счет средств бюджета Республики Татарстан;</w:t>
      </w:r>
    </w:p>
    <w:p w:rsidR="00DD107F" w:rsidRDefault="00DD107F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Закона</w:t>
        </w:r>
      </w:hyperlink>
      <w:r>
        <w:t xml:space="preserve"> РТ от 12.04.2024 N 12-ЗРТ)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>4) проведение государственной экспертизы инвестиционных проектов в соответствии с законодательством;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>5) предоставление на конкурсной основе государственных гарантий по инвестиционным проектам за счет средств бюджета Республики Татарстан в порядке, определенном законами Республики Татарстан;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>6) предоставление льгот по региональным налогам и сборам, понижение ставок налога на прибыль организаций в соответствии с законодательством, а также иных льгот по налогам и сборам, предоставление которых отнесено законодательством к компетенции Республики Татарстан;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>7) вовлечение в инвестиционный процесс временно приостановленных и законсервированных строек и объектов, находящихся в государственной собственности Республики Татарстан;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>8) создание возможностей для формирования собственных инвестиционных фондов;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>9) создание и развитие сети информационно-аналитических центров, осуществляющих регулярное проведение рейтингов и публикацию рейтинговых оценок субъектов инвестиционной деятельности;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>10) установление льготных тарифов на электрическую и тепловую энергию в случаях, предусмотренных законодательством;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lastRenderedPageBreak/>
        <w:t>11) создание благоприятных условий для доступа на зарубежные рынки субъектам инвестиционной деятельности, осуществляющим экспорт товаров (работ, услуг);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>12) осуществление государственных капитальных вложений в создание инфраструктуры технопарков или индустриальных (промышленных) парков.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>2. Государственное регулирование инвестиционной деятельности на территории Республики Татарстан может осуществляться с использованием иных форм и методов в соответствии с законодательством Российской Федерации.</w:t>
      </w:r>
    </w:p>
    <w:p w:rsidR="00DD107F" w:rsidRDefault="00DD107F">
      <w:pPr>
        <w:pStyle w:val="ConsPlusNormal"/>
        <w:jc w:val="both"/>
      </w:pPr>
      <w:r>
        <w:t xml:space="preserve">(в ред. Законов РТ от 04.10.2022 </w:t>
      </w:r>
      <w:hyperlink r:id="rId26">
        <w:r>
          <w:rPr>
            <w:color w:val="0000FF"/>
          </w:rPr>
          <w:t>N 64-ЗРТ</w:t>
        </w:r>
      </w:hyperlink>
      <w:r>
        <w:t xml:space="preserve">, от 12.04.2024 </w:t>
      </w:r>
      <w:hyperlink r:id="rId27">
        <w:r>
          <w:rPr>
            <w:color w:val="0000FF"/>
          </w:rPr>
          <w:t>N 12-ЗРТ</w:t>
        </w:r>
      </w:hyperlink>
      <w:r>
        <w:t>)</w:t>
      </w:r>
    </w:p>
    <w:p w:rsidR="00DD107F" w:rsidRDefault="00DD107F">
      <w:pPr>
        <w:pStyle w:val="ConsPlusNormal"/>
        <w:jc w:val="both"/>
      </w:pPr>
    </w:p>
    <w:p w:rsidR="00DD107F" w:rsidRDefault="00DD107F">
      <w:pPr>
        <w:pStyle w:val="ConsPlusTitle"/>
        <w:ind w:firstLine="540"/>
        <w:jc w:val="both"/>
        <w:outlineLvl w:val="1"/>
      </w:pPr>
      <w:r>
        <w:t>Статья 7. Меры государственной поддержки инвесторов по организации инвестиционной деятельности на территории Республики Татарстан</w:t>
      </w:r>
    </w:p>
    <w:p w:rsidR="00DD107F" w:rsidRDefault="00DD107F">
      <w:pPr>
        <w:pStyle w:val="ConsPlusNormal"/>
        <w:jc w:val="both"/>
      </w:pPr>
    </w:p>
    <w:p w:rsidR="00DD107F" w:rsidRDefault="00DD107F">
      <w:pPr>
        <w:pStyle w:val="ConsPlusNormal"/>
        <w:ind w:firstLine="540"/>
        <w:jc w:val="both"/>
      </w:pPr>
      <w:bookmarkStart w:id="0" w:name="P107"/>
      <w:bookmarkEnd w:id="0"/>
      <w:r>
        <w:t>1. В целях эффективной реализации инвестиционного проекта инвесторам предоставляются следующие меры государственной поддержки по организации инвестиционной деятельности на территории Республики Татарстан: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>1) обеспечение информацией о структуре и емкости республиканского и российского рынков, концентрации трудовых, производственных и инфраструктурных ресурсов, необходимых для реализации инвестиционного проекта;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>2) содействие инфраструктурному и кадровому обеспечению в пределах территорий, на которых реализуется инвестиционный проект (инвестиционных площадок);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>3) иные меры государственной поддержки, предусмотренные законодательством Российской Федерации и законодательством Республики Татарстан.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 xml:space="preserve">2. Меры государственной поддержки, предусмотренные </w:t>
      </w:r>
      <w:hyperlink w:anchor="P107">
        <w:r>
          <w:rPr>
            <w:color w:val="0000FF"/>
          </w:rPr>
          <w:t>частью 1</w:t>
        </w:r>
      </w:hyperlink>
      <w:r>
        <w:t xml:space="preserve"> настоящей статьи, предоставляются по письменному заявлению инвестора в уполномоченный Кабинетом Министров Республики Татарстан орган исполнительной власти Республики Татарстан, осуществляющий свои полномочия в порядке универсальной процедуры (по принципу "одного окна") в соответствии с регламентом, утверждаемым Кабинетом Министров Республики Татарстан.</w:t>
      </w:r>
    </w:p>
    <w:p w:rsidR="00DD107F" w:rsidRDefault="00DD107F">
      <w:pPr>
        <w:pStyle w:val="ConsPlusNormal"/>
        <w:jc w:val="both"/>
      </w:pPr>
    </w:p>
    <w:p w:rsidR="00DD107F" w:rsidRDefault="00DD107F">
      <w:pPr>
        <w:pStyle w:val="ConsPlusTitle"/>
        <w:ind w:firstLine="540"/>
        <w:jc w:val="both"/>
        <w:outlineLvl w:val="1"/>
      </w:pPr>
      <w:r>
        <w:t>Статья 8. Меры государственной поддержки субъектов инвестиционной деятельности, осуществляющих экспорт товаров (работ, услуг)</w:t>
      </w:r>
    </w:p>
    <w:p w:rsidR="00DD107F" w:rsidRDefault="00DD107F">
      <w:pPr>
        <w:pStyle w:val="ConsPlusNormal"/>
        <w:jc w:val="both"/>
      </w:pPr>
    </w:p>
    <w:p w:rsidR="00DD107F" w:rsidRDefault="00DD107F">
      <w:pPr>
        <w:pStyle w:val="ConsPlusNormal"/>
        <w:ind w:firstLine="540"/>
        <w:jc w:val="both"/>
      </w:pPr>
      <w:r>
        <w:t>Кабинет Министров Республики Татарстан в рамках своей компетенции осуществляет в соответствии с международными договорами Российской Федерации, законодательством Российской Федерации мероприятия (включая необходимое их финансирование), содействующие развитию экспорта, в том числе обеспечивает: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>1) организацию торговых выставок и ярмарок, специализированных симпозиумов, конференций и участие в них субъектов инвестиционной деятельности, осуществляющих экспорт товаров (работ, услуг);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>2) проведение кампаний (в том числе рекламных) по продвижению на зарубежные рынки российских товаров (работ, услуг), объектов интеллектуальной собственности;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>3) информационно-консультационное содействие, в том числе в получении информации о зарубежных рынках сбыта, потенциальных партнерах;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>4) содействие производству продукции (товаров, работ, услуг), конкурентоспособных на международных рынках.</w:t>
      </w:r>
    </w:p>
    <w:p w:rsidR="00DD107F" w:rsidRDefault="00DD107F">
      <w:pPr>
        <w:pStyle w:val="ConsPlusNormal"/>
        <w:jc w:val="both"/>
      </w:pPr>
    </w:p>
    <w:p w:rsidR="00DD107F" w:rsidRDefault="00DD107F">
      <w:pPr>
        <w:pStyle w:val="ConsPlusTitle"/>
        <w:ind w:firstLine="540"/>
        <w:jc w:val="both"/>
        <w:outlineLvl w:val="1"/>
      </w:pPr>
      <w:r>
        <w:t xml:space="preserve">Статья 9. Меры государственной поддержки инвестиционных проектов, осуществляемых в </w:t>
      </w:r>
      <w:r>
        <w:lastRenderedPageBreak/>
        <w:t>рамках соглашения о защите и поощрении капиталовложений</w:t>
      </w:r>
    </w:p>
    <w:p w:rsidR="00DD107F" w:rsidRDefault="00DD107F">
      <w:pPr>
        <w:pStyle w:val="ConsPlusNormal"/>
        <w:ind w:firstLine="540"/>
        <w:jc w:val="both"/>
      </w:pPr>
    </w:p>
    <w:p w:rsidR="00DD107F" w:rsidRDefault="00DD107F">
      <w:pPr>
        <w:pStyle w:val="ConsPlusNormal"/>
        <w:ind w:firstLine="540"/>
        <w:jc w:val="both"/>
      </w:pPr>
      <w:r>
        <w:t xml:space="preserve">(в ред. </w:t>
      </w:r>
      <w:hyperlink r:id="rId28">
        <w:r>
          <w:rPr>
            <w:color w:val="0000FF"/>
          </w:rPr>
          <w:t>Закона</w:t>
        </w:r>
      </w:hyperlink>
      <w:r>
        <w:t xml:space="preserve"> РТ от 11.12.2021 N 88-ЗРТ)</w:t>
      </w:r>
    </w:p>
    <w:p w:rsidR="00DD107F" w:rsidRDefault="00DD107F">
      <w:pPr>
        <w:pStyle w:val="ConsPlusNormal"/>
        <w:jc w:val="both"/>
      </w:pPr>
    </w:p>
    <w:p w:rsidR="00DD107F" w:rsidRDefault="00DD107F">
      <w:pPr>
        <w:pStyle w:val="ConsPlusNormal"/>
        <w:ind w:firstLine="540"/>
        <w:jc w:val="both"/>
      </w:pPr>
      <w:bookmarkStart w:id="1" w:name="P125"/>
      <w:bookmarkEnd w:id="1"/>
      <w:r>
        <w:t>1. Организации, реализующей инвестиционный проект, осуществляемый в рамках соглашения о защите и поощрении капиталовложений, может быть предоставлена мера государственной поддержки, предусматривающая возмещение затрат в соответствии с бюджетным законодательством Российской Федерации и (или) налоговый вычет (если стороной соглашения о защите и поощрении капиталовложений является Российская Федерация) в соответствии с законодательством Российской Федерации о налогах и сборах:</w:t>
      </w:r>
    </w:p>
    <w:p w:rsidR="00DD107F" w:rsidRDefault="00DD107F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Закона</w:t>
        </w:r>
      </w:hyperlink>
      <w:r>
        <w:t xml:space="preserve"> РТ от 04.10.2022 N 64-ЗРТ)</w:t>
      </w:r>
    </w:p>
    <w:p w:rsidR="00DD107F" w:rsidRDefault="00DD107F">
      <w:pPr>
        <w:pStyle w:val="ConsPlusNormal"/>
        <w:spacing w:before="220"/>
        <w:ind w:firstLine="540"/>
        <w:jc w:val="both"/>
      </w:pPr>
      <w:bookmarkStart w:id="2" w:name="P127"/>
      <w:bookmarkEnd w:id="2"/>
      <w:r>
        <w:t>1) на создание (строительство) либо реконструкцию и (или) модернизацию объектов обеспечивающей и (или) сопутствующей инфраструктур, необходимых для реализации инвестиционного проекта, в том числе на реконструкцию объектов инфраструктуры, находящихся в государственной (муниципальной) собственности или собственности регулируемых организаций (включая затраты на технологическое присоединение (примыкание) к инженерным и транспортным сетям));</w:t>
      </w:r>
    </w:p>
    <w:p w:rsidR="00DD107F" w:rsidRDefault="00DD107F">
      <w:pPr>
        <w:pStyle w:val="ConsPlusNormal"/>
        <w:spacing w:before="220"/>
        <w:ind w:firstLine="540"/>
        <w:jc w:val="both"/>
      </w:pPr>
      <w:bookmarkStart w:id="3" w:name="P128"/>
      <w:bookmarkEnd w:id="3"/>
      <w:r>
        <w:t>2) на уплату процентов по кредитам и займам, купонного дохода по облигационным займам, привлеченным для создания (строительства) либо реконструкции и (или) модернизации объектов обеспечивающей и (или) сопутствующей инфраструктур, необходимых для реализации инвестиционного проекта, в том числе на реконструкцию объектов инфраструктуры, находящихся в государственной (муниципальной) собственности;</w:t>
      </w:r>
    </w:p>
    <w:p w:rsidR="00DD107F" w:rsidRDefault="00DD107F">
      <w:pPr>
        <w:pStyle w:val="ConsPlusNormal"/>
        <w:spacing w:before="220"/>
        <w:ind w:firstLine="540"/>
        <w:jc w:val="both"/>
      </w:pPr>
      <w:bookmarkStart w:id="4" w:name="P129"/>
      <w:bookmarkEnd w:id="4"/>
      <w:r>
        <w:t>3) на уплату процентов по кредитам и займам, купонного дохода по облигационным займам, привлеченным для реализации инвестиционного проекта в части создания (строительства) новых либо реконструкции и (или) модернизации существующих объектов недвижимого имущества и (или) комплекса объектов движимого и недвижимого имущества, связанных между собой, и (или) в части создания результатов интеллектуальной деятельности и (или) приравненных к ним средств индивидуализации, если уплата таких процентов была осуществлена на инвестиционной стадии, при условии, что в отношении таких кредитов и займов, включая облигационные займы, не предоставляются иные меры государственной поддержки;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 xml:space="preserve">4) утратил силу. - </w:t>
      </w:r>
      <w:hyperlink r:id="rId30">
        <w:r>
          <w:rPr>
            <w:color w:val="0000FF"/>
          </w:rPr>
          <w:t>Закон</w:t>
        </w:r>
      </w:hyperlink>
      <w:r>
        <w:t xml:space="preserve"> РТ от 04.10.2022 N 64-ЗРТ;</w:t>
      </w:r>
    </w:p>
    <w:p w:rsidR="00DD107F" w:rsidRDefault="00DD107F">
      <w:pPr>
        <w:pStyle w:val="ConsPlusNormal"/>
        <w:spacing w:before="220"/>
        <w:ind w:firstLine="540"/>
        <w:jc w:val="both"/>
      </w:pPr>
      <w:bookmarkStart w:id="5" w:name="P131"/>
      <w:bookmarkEnd w:id="5"/>
      <w:r>
        <w:t>5) на демонтаж объектов, расположенных на территориях военных городков (в части жилищного строительства), при одновременном выполнении следующих условий: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>а) уполномоченным федеральным органом исполнительной власти, в ведении которого находятся указанные объекты, принято решение об их передислокации;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>б) за счет средств организации, реализующей инвестиционный проект, осуществляемый в рамках соглашения о защите и поощрении капиталовложений, осуществлены мероприятия по передислокации указанных объектов, в том числе при необходимости выполнен демонтаж таких объектов;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>в) новые объекты на территориях военных городков оформлены в собственность Российской Федерации;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>г) объем капитальных вложений по инвестиционному проекту составляет не менее 10 миллиардов рублей.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 xml:space="preserve">2. Указанная в </w:t>
      </w:r>
      <w:hyperlink w:anchor="P125">
        <w:r>
          <w:rPr>
            <w:color w:val="0000FF"/>
          </w:rPr>
          <w:t>части 1</w:t>
        </w:r>
      </w:hyperlink>
      <w:r>
        <w:t xml:space="preserve"> настоящей статьи мера государственной поддержки предоставляется в форме субсидии в соответствии с бюджетным законодательством Российской Федерации и (или) в иной форме, предусмотренной законодательством Российской Федерации о налогах и сборах. </w:t>
      </w:r>
      <w:r>
        <w:lastRenderedPageBreak/>
        <w:t xml:space="preserve">Организация, реализующая инвестиционный проект, осуществляемый в рамках соглашения о защите и поощрении капиталовложений, осуществляет выбор формы предоставления такой меры государственной поддержки и указывает выбранную форму в расчете объема возмещения затрат, предусмотренном </w:t>
      </w:r>
      <w:hyperlink w:anchor="P148">
        <w:r>
          <w:rPr>
            <w:color w:val="0000FF"/>
          </w:rPr>
          <w:t>пунктом 5 части 5</w:t>
        </w:r>
      </w:hyperlink>
      <w:r>
        <w:t xml:space="preserve"> настоящей статьи.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 xml:space="preserve">2.1. Меры государственной поддержки, указанные в </w:t>
      </w:r>
      <w:hyperlink w:anchor="P125">
        <w:r>
          <w:rPr>
            <w:color w:val="0000FF"/>
          </w:rPr>
          <w:t>пункте 1 части 1</w:t>
        </w:r>
      </w:hyperlink>
      <w:r>
        <w:t xml:space="preserve"> настоящей статьи, не предоставляются организации, заключившей соглашение о защите и поощрении капиталовложений, реализующей проект в сфере добычи руд цветных металлов (золота), объем капитальных вложений в который составляет не менее 300 миллиардов рублей, и включенной в реестр участников региональных инвестиционных проектов.</w:t>
      </w:r>
    </w:p>
    <w:p w:rsidR="00DD107F" w:rsidRDefault="00DD107F">
      <w:pPr>
        <w:pStyle w:val="ConsPlusNormal"/>
        <w:jc w:val="both"/>
      </w:pPr>
      <w:r>
        <w:t xml:space="preserve">(часть 2.1 введена </w:t>
      </w:r>
      <w:hyperlink r:id="rId31">
        <w:r>
          <w:rPr>
            <w:color w:val="0000FF"/>
          </w:rPr>
          <w:t>Законом</w:t>
        </w:r>
      </w:hyperlink>
      <w:r>
        <w:t xml:space="preserve"> РТ от 04.10.2022 N 64-ЗРТ)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 xml:space="preserve">3. Если инвестиционный проект предусматривает создание (строительство) либо реконструкцию и (или) модернизацию объекта транспортной, энергетической, коммунальной, социальной или цифровой инфраструктуры в качестве основного объекта инвестиционного проекта (при этом под основным объектом инвестиционного проекта понимается объект транспортной, энергетической, коммунальной, социальной или цифровой инфраструктуры, ежегодная выручка от эксплуатации которого в виде предоставления возмездного доступа к его инфраструктуре (товарам, услугам) физическим или юридическим лицам составляет не менее 80 процентов общей выручки, полученной организацией, реализующей инвестиционный проект, осуществляемый в рамках соглашения о защите и поощрении капиталовложений, в связи с осуществлением инвестиционного проекта в течение срока возмещения затрат, определяемого в соответствии с </w:t>
      </w:r>
      <w:hyperlink r:id="rId32">
        <w:r>
          <w:rPr>
            <w:color w:val="0000FF"/>
          </w:rPr>
          <w:t>частями 6</w:t>
        </w:r>
      </w:hyperlink>
      <w:r>
        <w:t xml:space="preserve"> и </w:t>
      </w:r>
      <w:hyperlink r:id="rId33">
        <w:r>
          <w:rPr>
            <w:color w:val="0000FF"/>
          </w:rPr>
          <w:t>7 статьи 15</w:t>
        </w:r>
      </w:hyperlink>
      <w:r>
        <w:t xml:space="preserve"> Федерального закона "О защите и поощрении капиталовложений в Российской Федерации")), то возмещаются следующие затраты: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 xml:space="preserve">1) затраты, предусмотренные </w:t>
      </w:r>
      <w:hyperlink w:anchor="P129">
        <w:r>
          <w:rPr>
            <w:color w:val="0000FF"/>
          </w:rPr>
          <w:t>пунктами 3</w:t>
        </w:r>
      </w:hyperlink>
      <w:r>
        <w:t xml:space="preserve"> - </w:t>
      </w:r>
      <w:hyperlink w:anchor="P131">
        <w:r>
          <w:rPr>
            <w:color w:val="0000FF"/>
          </w:rPr>
          <w:t>5 части 1</w:t>
        </w:r>
      </w:hyperlink>
      <w:r>
        <w:t xml:space="preserve"> настоящей статьи;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 xml:space="preserve">2) затраты, предусмотренные </w:t>
      </w:r>
      <w:hyperlink w:anchor="P127">
        <w:r>
          <w:rPr>
            <w:color w:val="0000FF"/>
          </w:rPr>
          <w:t>пунктами 1</w:t>
        </w:r>
      </w:hyperlink>
      <w:r>
        <w:t xml:space="preserve"> и </w:t>
      </w:r>
      <w:hyperlink w:anchor="P128">
        <w:r>
          <w:rPr>
            <w:color w:val="0000FF"/>
          </w:rPr>
          <w:t>2 части 1</w:t>
        </w:r>
      </w:hyperlink>
      <w:r>
        <w:t xml:space="preserve"> настоящей статьи, в отношении объектов инфраструктуры, которые не относятся к основному объекту инвестиционного проекта и которые для целей возмещения затрат, предусмотренных </w:t>
      </w:r>
      <w:hyperlink w:anchor="P127">
        <w:r>
          <w:rPr>
            <w:color w:val="0000FF"/>
          </w:rPr>
          <w:t>пунктами 1</w:t>
        </w:r>
      </w:hyperlink>
      <w:r>
        <w:t xml:space="preserve"> и </w:t>
      </w:r>
      <w:hyperlink w:anchor="P128">
        <w:r>
          <w:rPr>
            <w:color w:val="0000FF"/>
          </w:rPr>
          <w:t>2 части 1</w:t>
        </w:r>
      </w:hyperlink>
      <w:r>
        <w:t xml:space="preserve"> настоящей статьи, считаются объектами обеспечивающей и (или) сопутствующей инфраструктур.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 xml:space="preserve">4. Предельный объем возмещаемых затрат, указанных в </w:t>
      </w:r>
      <w:hyperlink w:anchor="P125">
        <w:r>
          <w:rPr>
            <w:color w:val="0000FF"/>
          </w:rPr>
          <w:t>части 1</w:t>
        </w:r>
      </w:hyperlink>
      <w:r>
        <w:t xml:space="preserve"> настоящей статьи, и предельный срок, в течение которого возмещаются указанные затраты, не могут превышать объемы и сроки, предусмотренные </w:t>
      </w:r>
      <w:hyperlink r:id="rId34">
        <w:r>
          <w:rPr>
            <w:color w:val="0000FF"/>
          </w:rPr>
          <w:t>частями 4</w:t>
        </w:r>
      </w:hyperlink>
      <w:r>
        <w:t xml:space="preserve"> - </w:t>
      </w:r>
      <w:hyperlink r:id="rId35">
        <w:r>
          <w:rPr>
            <w:color w:val="0000FF"/>
          </w:rPr>
          <w:t>7 статьи 15</w:t>
        </w:r>
      </w:hyperlink>
      <w:r>
        <w:t xml:space="preserve"> Федерального закона "О защите и поощрении капиталовложений в Российской Федерации".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 xml:space="preserve">5. Возмещение затрат, указанных в </w:t>
      </w:r>
      <w:hyperlink w:anchor="P125">
        <w:r>
          <w:rPr>
            <w:color w:val="0000FF"/>
          </w:rPr>
          <w:t>части 1</w:t>
        </w:r>
      </w:hyperlink>
      <w:r>
        <w:t xml:space="preserve"> настоящей статьи, осуществляется при одновременном соблюдении следующих условий: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>1) все имущественные права, возникшие в рамках реализации инвестиционного проекта и подлежащие государственной регистрации, зарегистрированы в соответствии с законодательством Российской Федерации, осуществлена государственная регистрация результатов интеллектуальной деятельности и (или) приравненных к ним средств индивидуализации (если применимо), а также все объекты недвижимого имущества созданы (построены) либо реконструированы, если инвестиционным проектом предполагается создание (строительство) либо реконструкция объектов недвижимого имущества, и введены в эксплуатацию в соответствии с законодательством Российской Федерации;</w:t>
      </w:r>
    </w:p>
    <w:p w:rsidR="00DD107F" w:rsidRDefault="00DD107F">
      <w:pPr>
        <w:pStyle w:val="ConsPlusNormal"/>
        <w:spacing w:before="220"/>
        <w:ind w:firstLine="540"/>
        <w:jc w:val="both"/>
      </w:pPr>
      <w:bookmarkStart w:id="6" w:name="P145"/>
      <w:bookmarkEnd w:id="6"/>
      <w:r>
        <w:t>2) у организации, реализующей инвестиционный проект, осуществляемый в рамках соглашения о защите и поощрении капиталовложений, отсутствует задолженность по уплате обязательных платежей, исчисленных такой организацией для уплаты в бюджет Республики Татарстан, являющейся стороной соглашения о защите и поощрении капиталовложений, в связи с реализацией инвестиционного проекта, а именно налога на прибыль организаций, налога на имущество организаций, транспортного налога;</w:t>
      </w:r>
    </w:p>
    <w:p w:rsidR="00DD107F" w:rsidRDefault="00DD107F">
      <w:pPr>
        <w:pStyle w:val="ConsPlusNormal"/>
        <w:spacing w:before="220"/>
        <w:ind w:firstLine="540"/>
        <w:jc w:val="both"/>
      </w:pPr>
      <w:bookmarkStart w:id="7" w:name="P146"/>
      <w:bookmarkEnd w:id="7"/>
      <w:r>
        <w:lastRenderedPageBreak/>
        <w:t xml:space="preserve">3) соблюдены нормативы возмещения затрат, указанных в </w:t>
      </w:r>
      <w:hyperlink w:anchor="P125">
        <w:r>
          <w:rPr>
            <w:color w:val="0000FF"/>
          </w:rPr>
          <w:t>части 1</w:t>
        </w:r>
      </w:hyperlink>
      <w:r>
        <w:t xml:space="preserve"> настоящей статьи, которые предусмотрены порядком возмещения затрат, утверждаемым в соответствии с </w:t>
      </w:r>
      <w:hyperlink r:id="rId36">
        <w:r>
          <w:rPr>
            <w:color w:val="0000FF"/>
          </w:rPr>
          <w:t>пунктом 7 части 1 статьи 4</w:t>
        </w:r>
      </w:hyperlink>
      <w:r>
        <w:t xml:space="preserve"> Федерального закона "О защите и поощрении капиталовложений в Российской Федерации";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 xml:space="preserve">4) утратил силу. - </w:t>
      </w:r>
      <w:hyperlink r:id="rId37">
        <w:r>
          <w:rPr>
            <w:color w:val="0000FF"/>
          </w:rPr>
          <w:t>Закон</w:t>
        </w:r>
      </w:hyperlink>
      <w:r>
        <w:t xml:space="preserve"> РТ от 04.10.2022 N 64-ЗРТ;</w:t>
      </w:r>
    </w:p>
    <w:p w:rsidR="00DD107F" w:rsidRDefault="00DD107F">
      <w:pPr>
        <w:pStyle w:val="ConsPlusNormal"/>
        <w:spacing w:before="220"/>
        <w:ind w:firstLine="540"/>
        <w:jc w:val="both"/>
      </w:pPr>
      <w:bookmarkStart w:id="8" w:name="P148"/>
      <w:bookmarkEnd w:id="8"/>
      <w:r>
        <w:t xml:space="preserve">5) организацией, реализующей инвестиционный проект, осуществляемый в рамках соглашения о защите и поощрении капиталовложений, представлен расчет объема возмещения затрат, указанных в </w:t>
      </w:r>
      <w:hyperlink w:anchor="P125">
        <w:r>
          <w:rPr>
            <w:color w:val="0000FF"/>
          </w:rPr>
          <w:t>части 1</w:t>
        </w:r>
      </w:hyperlink>
      <w:r>
        <w:t xml:space="preserve"> настоящей статьи, в соответствии с установленной Правительством Российской Федерации формой такого расчета, который в том числе предусматривает условия, указанные в </w:t>
      </w:r>
      <w:hyperlink r:id="rId38">
        <w:r>
          <w:rPr>
            <w:color w:val="0000FF"/>
          </w:rPr>
          <w:t>пункте 5 части 9 статьи 15</w:t>
        </w:r>
      </w:hyperlink>
      <w:r>
        <w:t xml:space="preserve"> Федерального закона "О защите и поощрении капиталовложений в Российской Федерации";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>6) представлено положительное заключение о проведении государственной экспертизы проектной документации и проверки достоверности определения сметной стоимости объектов недвижимости (капитального строительства) и линейных объектов, подлежащих созданию (строительству) либо реконструкции в рамках инвестиционного проекта;</w:t>
      </w:r>
    </w:p>
    <w:p w:rsidR="00DD107F" w:rsidRDefault="00DD107F">
      <w:pPr>
        <w:pStyle w:val="ConsPlusNormal"/>
        <w:spacing w:before="220"/>
        <w:ind w:firstLine="540"/>
        <w:jc w:val="both"/>
      </w:pPr>
      <w:bookmarkStart w:id="9" w:name="P150"/>
      <w:bookmarkEnd w:id="9"/>
      <w:r>
        <w:t>7) представлено заключение о проведении технологического и ценового аудита, выданное экспертной организацией в соответствии с требованиями к такому заключению и экспертной организации, установленными Правительством Российской Федерации, подтверждающее в том числе расчет объема возмещения затрат, подготовленный организацией, реализующей инвестиционный проект, осуществляемый в рамках соглашения о защите и поощрении капиталовложений;</w:t>
      </w:r>
    </w:p>
    <w:p w:rsidR="00DD107F" w:rsidRDefault="00DD107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D10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D107F" w:rsidRDefault="00DD107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107F" w:rsidRDefault="00DD107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D107F" w:rsidRDefault="00DD107F">
            <w:pPr>
              <w:pStyle w:val="ConsPlusNormal"/>
              <w:jc w:val="both"/>
            </w:pPr>
            <w:r>
              <w:rPr>
                <w:color w:val="392C69"/>
              </w:rPr>
              <w:t>Положение п. 7.1 ч. 5 ст. 9 не применяется в отношении организаций, реализующих проекты в соответствии с соглашениями о защите и поощрении капиталовложений, заключенными до 1 апреля 2021 года, и возмещающих затраты в соответствии с бюджетным законодательством Российской Федерации (</w:t>
            </w:r>
            <w:hyperlink r:id="rId39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РТ от 04.10.2022 N 64-ЗРТ).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107F" w:rsidRDefault="00DD107F">
            <w:pPr>
              <w:pStyle w:val="ConsPlusNormal"/>
            </w:pPr>
          </w:p>
        </w:tc>
      </w:tr>
    </w:tbl>
    <w:p w:rsidR="00DD107F" w:rsidRDefault="00DD107F">
      <w:pPr>
        <w:pStyle w:val="ConsPlusNormal"/>
        <w:spacing w:before="280"/>
        <w:ind w:firstLine="540"/>
        <w:jc w:val="both"/>
      </w:pPr>
      <w:r>
        <w:t xml:space="preserve">7.1) представлено заключение федерального органа исполнительной власти, осуществляющего функции по контролю и надзору в области налогов и сборов, о не выявленных (выявленных) при проведении налогового контроля фактах искажения организацией, реализующей проект, размеров фактически понесенных затрат, предусмотренных </w:t>
      </w:r>
      <w:hyperlink w:anchor="P125">
        <w:r>
          <w:rPr>
            <w:color w:val="0000FF"/>
          </w:rPr>
          <w:t>частью 1</w:t>
        </w:r>
      </w:hyperlink>
      <w:r>
        <w:t xml:space="preserve"> настоящей статьи, а также об отсутствии (о наличии) неисполненных мотивированных мнений, вынесенных в отношении организации, реализующей проект, в рамках налогового мониторинга по вопросам правильности определения размеров фактически понесенных затрат, предусмотренных </w:t>
      </w:r>
      <w:hyperlink w:anchor="P125">
        <w:r>
          <w:rPr>
            <w:color w:val="0000FF"/>
          </w:rPr>
          <w:t>частью 1</w:t>
        </w:r>
      </w:hyperlink>
      <w:r>
        <w:t xml:space="preserve"> настоящей статьи;</w:t>
      </w:r>
    </w:p>
    <w:p w:rsidR="00DD107F" w:rsidRDefault="00DD107F">
      <w:pPr>
        <w:pStyle w:val="ConsPlusNormal"/>
        <w:jc w:val="both"/>
      </w:pPr>
      <w:r>
        <w:t xml:space="preserve">(п. 7.1 введен </w:t>
      </w:r>
      <w:hyperlink r:id="rId40">
        <w:r>
          <w:rPr>
            <w:color w:val="0000FF"/>
          </w:rPr>
          <w:t>Законом</w:t>
        </w:r>
      </w:hyperlink>
      <w:r>
        <w:t xml:space="preserve"> РТ от 04.10.2022 N 64-ЗРТ)</w:t>
      </w:r>
    </w:p>
    <w:p w:rsidR="00DD107F" w:rsidRDefault="00DD107F">
      <w:pPr>
        <w:pStyle w:val="ConsPlusNormal"/>
        <w:spacing w:before="220"/>
        <w:ind w:firstLine="540"/>
        <w:jc w:val="both"/>
      </w:pPr>
      <w:bookmarkStart w:id="10" w:name="P154"/>
      <w:bookmarkEnd w:id="10"/>
      <w:r>
        <w:t xml:space="preserve">8) представлены документы, подтверждающие соблюдение организацией, реализующей инвестиционный проект, осуществляемый в рамках соглашения о защите и поощрении капиталовложений, условий, предусмотренных </w:t>
      </w:r>
      <w:hyperlink w:anchor="P131">
        <w:r>
          <w:rPr>
            <w:color w:val="0000FF"/>
          </w:rPr>
          <w:t>пунктом 5 части 1</w:t>
        </w:r>
      </w:hyperlink>
      <w:r>
        <w:t xml:space="preserve"> настоящей статьи (если применимо);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 xml:space="preserve">9) в случае предоставления других мер прямой государственной финансовой поддержки в отношении инвестиционного проекта возмещение затрат, предусмотренных </w:t>
      </w:r>
      <w:hyperlink w:anchor="P125">
        <w:r>
          <w:rPr>
            <w:color w:val="0000FF"/>
          </w:rPr>
          <w:t>частью 1</w:t>
        </w:r>
      </w:hyperlink>
      <w:r>
        <w:t xml:space="preserve"> настоящей статьи, может осуществляться в размере, не превышающем предельный объем таких затрат, определенный в соответствии с </w:t>
      </w:r>
      <w:hyperlink r:id="rId41">
        <w:r>
          <w:rPr>
            <w:color w:val="0000FF"/>
          </w:rPr>
          <w:t>частью 4 статьи 15</w:t>
        </w:r>
      </w:hyperlink>
      <w:r>
        <w:t xml:space="preserve"> Федерального закона "О защите и поощрении капиталовложений в Российской Федерации", за вычетом других предоставленных мер прямой государственной финансовой поддержки;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 xml:space="preserve">10) организацией, реализующей проект, принято решение, предусмотренное </w:t>
      </w:r>
      <w:hyperlink r:id="rId42">
        <w:r>
          <w:rPr>
            <w:color w:val="0000FF"/>
          </w:rPr>
          <w:t xml:space="preserve">подпунктами </w:t>
        </w:r>
        <w:r>
          <w:rPr>
            <w:color w:val="0000FF"/>
          </w:rPr>
          <w:lastRenderedPageBreak/>
          <w:t>"а"</w:t>
        </w:r>
      </w:hyperlink>
      <w:r>
        <w:t xml:space="preserve"> и (или) </w:t>
      </w:r>
      <w:hyperlink r:id="rId43">
        <w:r>
          <w:rPr>
            <w:color w:val="0000FF"/>
          </w:rPr>
          <w:t>"б" пункта 6 части 1 статьи 2</w:t>
        </w:r>
      </w:hyperlink>
      <w:r>
        <w:t xml:space="preserve"> Федерального закона "О защите и поощрении капиталовложений в Российской Федерации".</w:t>
      </w:r>
    </w:p>
    <w:p w:rsidR="00DD107F" w:rsidRDefault="00DD107F">
      <w:pPr>
        <w:pStyle w:val="ConsPlusNormal"/>
        <w:jc w:val="both"/>
      </w:pPr>
      <w:r>
        <w:t xml:space="preserve">(п. 10 введен </w:t>
      </w:r>
      <w:hyperlink r:id="rId44">
        <w:r>
          <w:rPr>
            <w:color w:val="0000FF"/>
          </w:rPr>
          <w:t>Законом</w:t>
        </w:r>
      </w:hyperlink>
      <w:r>
        <w:t xml:space="preserve"> РТ от 04.10.2022 N 64-ЗРТ; в ред. </w:t>
      </w:r>
      <w:hyperlink r:id="rId45">
        <w:r>
          <w:rPr>
            <w:color w:val="0000FF"/>
          </w:rPr>
          <w:t>Закона</w:t>
        </w:r>
      </w:hyperlink>
      <w:r>
        <w:t xml:space="preserve"> РТ от 09.03.2023 N 11-ЗРТ)</w:t>
      </w:r>
    </w:p>
    <w:p w:rsidR="00DD107F" w:rsidRDefault="00DD107F">
      <w:pPr>
        <w:pStyle w:val="ConsPlusNormal"/>
        <w:spacing w:before="220"/>
        <w:ind w:firstLine="540"/>
        <w:jc w:val="both"/>
      </w:pPr>
      <w:bookmarkStart w:id="11" w:name="P158"/>
      <w:bookmarkEnd w:id="11"/>
      <w:r>
        <w:t xml:space="preserve">6. Возмещение затрат, указанных в </w:t>
      </w:r>
      <w:hyperlink w:anchor="P127">
        <w:r>
          <w:rPr>
            <w:color w:val="0000FF"/>
          </w:rPr>
          <w:t>пунктах 1</w:t>
        </w:r>
      </w:hyperlink>
      <w:r>
        <w:t xml:space="preserve"> и </w:t>
      </w:r>
      <w:hyperlink w:anchor="P128">
        <w:r>
          <w:rPr>
            <w:color w:val="0000FF"/>
          </w:rPr>
          <w:t>2 части 1</w:t>
        </w:r>
      </w:hyperlink>
      <w:r>
        <w:t xml:space="preserve"> настоящей статьи, может осуществляться по завершении отдельных этапов реализации инвестиционного проекта, предусмотренных соглашением о защите и поощрении капиталовложений. Отдельный этап реализации инвестиционного проекта считается завершенным, если такое соглашение предусматривает несколько этапов реализации инвестиционного проекта и при этом: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>1) завершено создание (строительство) либо реконструкция и (или) модернизация объекта (объектов) недвижимого имущества по отдельному этапу, такие объекты введены в эксплуатацию в соответствии с законодательством Российской Федерации и в отношении данных объектов зарегистрировано право собственности организации, реализующей инвестиционный проект, осуществляемый в рамках соглашения о защите и поощрении капиталовложений, либо такой объект передан (такие объекты переданы) в государственную (муниципальную) собственность или в собственность регулируемой организации;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>2) после создания (строительства) либо реконструкции и (или) модернизации объекта (объектов) недвижимого имущества такой объект может (такие объекты могут) эксплуатироваться независимо от иных объектов недвижимого имущества, создание (строительство) либо реконструкция и (или) модернизация которых предусмотрены соглашением о защите и поощрении капиталовложений, для производства товаров, выполнения работ или оказания услуг, предусмотренных указанным соглашением.</w:t>
      </w:r>
    </w:p>
    <w:p w:rsidR="00DD107F" w:rsidRDefault="00DD107F">
      <w:pPr>
        <w:pStyle w:val="ConsPlusNormal"/>
        <w:spacing w:before="220"/>
        <w:ind w:firstLine="540"/>
        <w:jc w:val="both"/>
      </w:pPr>
      <w:bookmarkStart w:id="12" w:name="P161"/>
      <w:bookmarkEnd w:id="12"/>
      <w:r>
        <w:t xml:space="preserve">7. Возмещение затрат, указанных в </w:t>
      </w:r>
      <w:hyperlink w:anchor="P127">
        <w:r>
          <w:rPr>
            <w:color w:val="0000FF"/>
          </w:rPr>
          <w:t>пунктах 1</w:t>
        </w:r>
      </w:hyperlink>
      <w:r>
        <w:t xml:space="preserve"> и </w:t>
      </w:r>
      <w:hyperlink w:anchor="P128">
        <w:r>
          <w:rPr>
            <w:color w:val="0000FF"/>
          </w:rPr>
          <w:t>2 части 1</w:t>
        </w:r>
      </w:hyperlink>
      <w:r>
        <w:t xml:space="preserve"> настоящей статьи, по завершении отдельного этапа реализации инвестиционного проекта в соответствии с </w:t>
      </w:r>
      <w:hyperlink w:anchor="P158">
        <w:r>
          <w:rPr>
            <w:color w:val="0000FF"/>
          </w:rPr>
          <w:t>частью 6</w:t>
        </w:r>
      </w:hyperlink>
      <w:r>
        <w:t xml:space="preserve"> настоящей статьи осуществляется в отношении объектов обеспечивающей и (или) сопутствующей инфраструктур, необходимых для эксплуатации построенного, реконструированного и (или) модернизированного на отдельном этапе объекта недвижимого имущества, в случае соблюдения условий, предусмотренных </w:t>
      </w:r>
      <w:hyperlink w:anchor="P145">
        <w:r>
          <w:rPr>
            <w:color w:val="0000FF"/>
          </w:rPr>
          <w:t>пунктами 2</w:t>
        </w:r>
      </w:hyperlink>
      <w:r>
        <w:t xml:space="preserve">, </w:t>
      </w:r>
      <w:hyperlink w:anchor="P146">
        <w:r>
          <w:rPr>
            <w:color w:val="0000FF"/>
          </w:rPr>
          <w:t>3</w:t>
        </w:r>
      </w:hyperlink>
      <w:r>
        <w:t xml:space="preserve">, </w:t>
      </w:r>
      <w:hyperlink w:anchor="P148">
        <w:r>
          <w:rPr>
            <w:color w:val="0000FF"/>
          </w:rPr>
          <w:t>5</w:t>
        </w:r>
      </w:hyperlink>
      <w:r>
        <w:t xml:space="preserve"> - </w:t>
      </w:r>
      <w:hyperlink w:anchor="P154">
        <w:r>
          <w:rPr>
            <w:color w:val="0000FF"/>
          </w:rPr>
          <w:t>8 части 5</w:t>
        </w:r>
      </w:hyperlink>
      <w:r>
        <w:t xml:space="preserve"> настоящей статьи. Сроки, указанные в </w:t>
      </w:r>
      <w:hyperlink r:id="rId46">
        <w:r>
          <w:rPr>
            <w:color w:val="0000FF"/>
          </w:rPr>
          <w:t>частях 6</w:t>
        </w:r>
      </w:hyperlink>
      <w:r>
        <w:t xml:space="preserve"> и </w:t>
      </w:r>
      <w:hyperlink r:id="rId47">
        <w:r>
          <w:rPr>
            <w:color w:val="0000FF"/>
          </w:rPr>
          <w:t>7 статьи 15</w:t>
        </w:r>
      </w:hyperlink>
      <w:r>
        <w:t xml:space="preserve"> Федерального закона "О защите и поощрении капиталовложений в Российской Федерации", исчисляются со дня начала возмещения затрат, указанных в </w:t>
      </w:r>
      <w:hyperlink w:anchor="P127">
        <w:r>
          <w:rPr>
            <w:color w:val="0000FF"/>
          </w:rPr>
          <w:t>пунктах 1</w:t>
        </w:r>
      </w:hyperlink>
      <w:r>
        <w:t xml:space="preserve"> и </w:t>
      </w:r>
      <w:hyperlink w:anchor="P128">
        <w:r>
          <w:rPr>
            <w:color w:val="0000FF"/>
          </w:rPr>
          <w:t>2 части 1</w:t>
        </w:r>
      </w:hyperlink>
      <w:r>
        <w:t xml:space="preserve"> настоящей статьи, в отношении всех объектов обеспечивающей и (или) сопутствующей инфраструктур, необходимых для эксплуатации построенного, реконструированного и (или) модернизированного на отдельном этапе объекта (объектов) недвижимого имущества.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 xml:space="preserve">8. Организация, реализующая инвестиционный проект, осуществляемый в рамках соглашения о защите и поощрении капиталовложений, может воспользоваться правом на возмещение затрат, указанных в </w:t>
      </w:r>
      <w:hyperlink w:anchor="P125">
        <w:r>
          <w:rPr>
            <w:color w:val="0000FF"/>
          </w:rPr>
          <w:t>части 1</w:t>
        </w:r>
      </w:hyperlink>
      <w:r>
        <w:t xml:space="preserve"> настоящей статьи, в срок, не превышающий трех лет со дня, когда все имущественные права, возникшие в рамках реализации инвестиционного проекта и подлежавшие государственной регистрации, зарегистрированы в соответствии с законодательством Российской Федерации, осуществлена государственная регистрация результатов интеллектуальной деятельности и (или) приравненных к ним средств индивидуализации (если применимо), а также все объекты недвижимого имущества созданы (построены) либо реконструированы и (или) модернизированы, если инвестиционным проектом предполагается создание (строительство) либо реконструкция и (или) модернизация объектов недвижимого имущества, и введены в эксплуатацию в соответствии с законодательством Российской Федерации. Организация, реализующая инвестиционный проект, осуществляемый в рамках соглашения о защите и поощрении капиталовложений, может воспользоваться правом на возмещение затрат, указанных в </w:t>
      </w:r>
      <w:hyperlink w:anchor="P125">
        <w:r>
          <w:rPr>
            <w:color w:val="0000FF"/>
          </w:rPr>
          <w:t>части 1</w:t>
        </w:r>
      </w:hyperlink>
      <w:r>
        <w:t xml:space="preserve"> настоящей статьи, по завершении отдельных этапов реализации инвестиционного проекта в срок, не превышающий трех лет со дня государственной регистрации прав на объекты недвижимости, созданные (построенные) либо реконструированные и (или) модернизированные на соответствующем этапе, при соблюдении условий, предусмотренных </w:t>
      </w:r>
      <w:hyperlink w:anchor="P158">
        <w:r>
          <w:rPr>
            <w:color w:val="0000FF"/>
          </w:rPr>
          <w:t>частями 6</w:t>
        </w:r>
      </w:hyperlink>
      <w:r>
        <w:t xml:space="preserve"> и </w:t>
      </w:r>
      <w:hyperlink w:anchor="P161">
        <w:r>
          <w:rPr>
            <w:color w:val="0000FF"/>
          </w:rPr>
          <w:t>7</w:t>
        </w:r>
      </w:hyperlink>
      <w:r>
        <w:t xml:space="preserve"> настоящей статьи.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lastRenderedPageBreak/>
        <w:t xml:space="preserve">9. Организации, реализующие инвестиционный проект и заключившие соглашение о защите и поощрении капиталовложений в порядке частной проектной инициативы, могут заключить между собой договор о распределении затрат на объекты инфраструктуры. В случае если организации, реализующие инвестиционный проект, заключили между собой такой договор, они прикладывают копию такого договора к заявлению о заключении соглашения о защите и поощрении капиталовложений, предусмотренному </w:t>
      </w:r>
      <w:hyperlink r:id="rId48">
        <w:r>
          <w:rPr>
            <w:color w:val="0000FF"/>
          </w:rPr>
          <w:t>статьей 7</w:t>
        </w:r>
      </w:hyperlink>
      <w:r>
        <w:t xml:space="preserve"> Федерального закона "О защите и поощрении капиталовложений в Российской Федерации", или направляют копию такого договора для изменения уже заключенного соглашения о защите и поощрении капиталовложений в порядке, предусмотренном </w:t>
      </w:r>
      <w:hyperlink r:id="rId49">
        <w:r>
          <w:rPr>
            <w:color w:val="0000FF"/>
          </w:rPr>
          <w:t>статьей 11</w:t>
        </w:r>
      </w:hyperlink>
      <w:r>
        <w:t xml:space="preserve"> Федерального закона "О защите и поощрении капиталовложений в Российской Федерации". Организации, реализующие инвестиционный проект, могут направить копию договора о распределении затрат на объекты инфраструктуры для изменения уже заключенного соглашения о защите и поощрении капиталовложений не позднее даты возмещения затрат, указанных в </w:t>
      </w:r>
      <w:hyperlink w:anchor="P125">
        <w:r>
          <w:rPr>
            <w:color w:val="0000FF"/>
          </w:rPr>
          <w:t>части 1</w:t>
        </w:r>
      </w:hyperlink>
      <w:r>
        <w:t xml:space="preserve"> настоящей статьи. Предусмотренный настоящей частью договор должен включать в себя информацию о затратах на создание (строительство) либо реконструкцию и (или) модернизацию объектов обеспечивающей и (или) сопутствующей инфраструктур каждой из организаций, реализующих инвестиционный проект. Затраты, указанные в </w:t>
      </w:r>
      <w:hyperlink w:anchor="P125">
        <w:r>
          <w:rPr>
            <w:color w:val="0000FF"/>
          </w:rPr>
          <w:t>части 1</w:t>
        </w:r>
      </w:hyperlink>
      <w:r>
        <w:t xml:space="preserve"> настоящей статьи, возмещаются каждой организации, реализующей инвестиционный проект и заключившей договор о распределении затрат на объекты инфраструктуры, отдельно в размере понесенных такой организацией затрат, факт осуществления которых подтвержден в порядке, установленном Правительством Российской Федерации.</w:t>
      </w:r>
    </w:p>
    <w:p w:rsidR="00DD107F" w:rsidRDefault="00DD107F">
      <w:pPr>
        <w:pStyle w:val="ConsPlusNormal"/>
        <w:spacing w:before="220"/>
        <w:ind w:firstLine="540"/>
        <w:jc w:val="both"/>
      </w:pPr>
      <w:bookmarkStart w:id="13" w:name="P164"/>
      <w:bookmarkEnd w:id="13"/>
      <w:r>
        <w:t xml:space="preserve">10. В целях возмещения затрат организация, реализующая инвестиционный проект, осуществляемый в рамках соглашения о защите и поощрении капиталовложений, направляет в уполномоченный Кабинетом Министров Республики Татарстан орган исполнительной власти Республики Татарстан расчет объема возмещения затрат, положительное заключение о проведении государственной экспертизы проектной документации и проверки достоверности определения сметной стоимости объектов недвижимости (капитального строительства) и линейных объектов, положительное заключение технологического и ценового аудита, предусмотренные </w:t>
      </w:r>
      <w:hyperlink w:anchor="P148">
        <w:r>
          <w:rPr>
            <w:color w:val="0000FF"/>
          </w:rPr>
          <w:t>пунктами 5</w:t>
        </w:r>
      </w:hyperlink>
      <w:r>
        <w:t xml:space="preserve"> - </w:t>
      </w:r>
      <w:hyperlink w:anchor="P150">
        <w:r>
          <w:rPr>
            <w:color w:val="0000FF"/>
          </w:rPr>
          <w:t>7 части 5</w:t>
        </w:r>
      </w:hyperlink>
      <w:r>
        <w:t xml:space="preserve"> настоящей статьи, а также иные документы, перечень и состав которых устанавливаются в порядке возмещения затрат, утверждаемом в соответствии с </w:t>
      </w:r>
      <w:hyperlink r:id="rId50">
        <w:r>
          <w:rPr>
            <w:color w:val="0000FF"/>
          </w:rPr>
          <w:t>пунктом 7 части 1 статьи 4</w:t>
        </w:r>
      </w:hyperlink>
      <w:r>
        <w:t xml:space="preserve"> Федерального закона "О защите и поощрении капиталовложений в Российской Федерации".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 xml:space="preserve">11. Уполномоченный Кабинетом Министров Республики Татарстан орган исполнительной власти Республики Татарстан осуществляет проверку документов, предусмотренных </w:t>
      </w:r>
      <w:hyperlink w:anchor="P164">
        <w:r>
          <w:rPr>
            <w:color w:val="0000FF"/>
          </w:rPr>
          <w:t>частью 10</w:t>
        </w:r>
      </w:hyperlink>
      <w:r>
        <w:t xml:space="preserve"> настоящей статьи, на предмет их комплектности в соответствии с порядком возмещения затрат, утверждаемым в соответствии с </w:t>
      </w:r>
      <w:hyperlink r:id="rId51">
        <w:r>
          <w:rPr>
            <w:color w:val="0000FF"/>
          </w:rPr>
          <w:t>пунктом 7 части 1 статьи 4</w:t>
        </w:r>
      </w:hyperlink>
      <w:r>
        <w:t xml:space="preserve"> Федерального закона "О защите и поощрении капиталовложений в Российской Федерации".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 xml:space="preserve">12. Возмещение указанных в </w:t>
      </w:r>
      <w:hyperlink w:anchor="P127">
        <w:r>
          <w:rPr>
            <w:color w:val="0000FF"/>
          </w:rPr>
          <w:t>пунктах 1</w:t>
        </w:r>
      </w:hyperlink>
      <w:r>
        <w:t xml:space="preserve"> и </w:t>
      </w:r>
      <w:hyperlink w:anchor="P128">
        <w:r>
          <w:rPr>
            <w:color w:val="0000FF"/>
          </w:rPr>
          <w:t>2 части 1</w:t>
        </w:r>
      </w:hyperlink>
      <w:r>
        <w:t xml:space="preserve"> настоящей статьи затрат на объекты сопутствующей инфраструктуры осуществляется в случае, если объекты сопутствующей инфраструктуры соответствуют критериям, предусмотренным </w:t>
      </w:r>
      <w:hyperlink r:id="rId52">
        <w:r>
          <w:rPr>
            <w:color w:val="0000FF"/>
          </w:rPr>
          <w:t>пунктом 13 части 1 статьи 2</w:t>
        </w:r>
      </w:hyperlink>
      <w:r>
        <w:t xml:space="preserve"> Федерального закона "О защите и поощрении капиталовложений в Российской Федерации".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 xml:space="preserve">13. При принятии решения о возмещении затрат, указанных в </w:t>
      </w:r>
      <w:hyperlink w:anchor="P127">
        <w:r>
          <w:rPr>
            <w:color w:val="0000FF"/>
          </w:rPr>
          <w:t>пунктах 1</w:t>
        </w:r>
      </w:hyperlink>
      <w:r>
        <w:t xml:space="preserve"> и </w:t>
      </w:r>
      <w:hyperlink w:anchor="P128">
        <w:r>
          <w:rPr>
            <w:color w:val="0000FF"/>
          </w:rPr>
          <w:t>2 части 1</w:t>
        </w:r>
      </w:hyperlink>
      <w:r>
        <w:t xml:space="preserve"> настоящей статьи, должны быть определены источники финансового обеспечения затрат Республики Татарстан (муниципального образования) на обслуживание, содержание, эксплуатацию (с возможностью ликвидации) объектов сопутствующей инфраструктуры, создаваемой в рамках реализации инвестиционного проекта, передаваемых в государственную (муниципальную) собственность или поступающих в собственность регулируемой организации. При возмещении затрат, понесенных в целях создания (строительства) либо реконструкции и (или) модернизации объектов сопутствующей инфраструктуры, должно быть определено лицо, в собственность которого поступает объект сопутствующей инфраструктуры. На передачу указанного объекта в государственную (муниципальную) собственность или в собственность регулируемой организации </w:t>
      </w:r>
      <w:r>
        <w:lastRenderedPageBreak/>
        <w:t xml:space="preserve">требуется согласие Республики Татарстан (муниципального образования) либо регулируемой организации. Такое согласие может быть выражено в договоре (соглашении), предусмотренном </w:t>
      </w:r>
      <w:hyperlink w:anchor="P168">
        <w:r>
          <w:rPr>
            <w:color w:val="0000FF"/>
          </w:rPr>
          <w:t>частью 14</w:t>
        </w:r>
      </w:hyperlink>
      <w:r>
        <w:t xml:space="preserve"> настоящей статьи.</w:t>
      </w:r>
    </w:p>
    <w:p w:rsidR="00DD107F" w:rsidRDefault="00DD107F">
      <w:pPr>
        <w:pStyle w:val="ConsPlusNormal"/>
        <w:spacing w:before="220"/>
        <w:ind w:firstLine="540"/>
        <w:jc w:val="both"/>
      </w:pPr>
      <w:bookmarkStart w:id="14" w:name="P168"/>
      <w:bookmarkEnd w:id="14"/>
      <w:r>
        <w:t xml:space="preserve">14. Особенности эксплуатации и (или) передачи объектов сопутствующей инфраструктуры в государственную (муниципальную) собственность или в собственность регулируемой организации, затраты в отношении которых подлежат возмещению в соответствии с 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"О защите и поощрении капиталовложений в Российской Федерации" и настоящим Законом, устанавливаются договором (соглашением) между организацией, реализующей инвестиционный проект, осуществляемый в рамках соглашения о защите и поощрении капиталовложений, и Республикой Татарстан (муниципальным образованием) или регулируемой организацией, в собственность которых передается (поступает) созданный объект сопутствующей инфраструктуры для дальнейшей эксплуатации. Передача объектов сопутствующей инфраструктуры в государственную (муниципальную) собственность осуществляется на основании подписываемого сторонами акта приема-передачи.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 xml:space="preserve">15. Допускается предоставление меры государственной поддержки, указанной в </w:t>
      </w:r>
      <w:hyperlink w:anchor="P125">
        <w:r>
          <w:rPr>
            <w:color w:val="0000FF"/>
          </w:rPr>
          <w:t>части 1</w:t>
        </w:r>
      </w:hyperlink>
      <w:r>
        <w:t xml:space="preserve"> настоящей статьи, в отношении объектов инфраструктуры, включенных в инвестиционные программы регулируемых организаций, финансовое обеспечение которых полностью или частично осуществляется за счет средств организации, реализующей инвестиционный проект, осуществляемый в рамках соглашения о защите и поощрении капиталовложений. В таком случае объем возмещаемых затрат, указанных в </w:t>
      </w:r>
      <w:hyperlink w:anchor="P125">
        <w:r>
          <w:rPr>
            <w:color w:val="0000FF"/>
          </w:rPr>
          <w:t>части 1</w:t>
        </w:r>
      </w:hyperlink>
      <w:r>
        <w:t xml:space="preserve"> настоящей статьи, не может превышать 50 процентов фактически понесенных затрат организации, реализующей инвестиционный проект, осуществляемый в рамках соглашения о защите и поощрении капиталовложений, на финансовое обеспечение инвестиционной программы для объектов обеспечивающей инфраструктуры и 100 процентов фактически понесенных затрат организации, реализующей инвестиционный проект, осуществляемый в рамках соглашения о защите и поощрении капиталовложений, на финансовое обеспечение инвестиционной программы для объектов сопутствующей инфраструктуры.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 xml:space="preserve">16. Организации, реализующей инвестиционный проект, осуществляемый в рамках соглашения о защите и поощрении капиталовложений, могут быть предоставлены меры поддержки (в том числе меры государственной поддержки), не предусмотренные настоящей статьей. При этом объем мер государственной поддержки, за исключением объема меры государственной поддержки, указанной в </w:t>
      </w:r>
      <w:hyperlink w:anchor="P125">
        <w:r>
          <w:rPr>
            <w:color w:val="0000FF"/>
          </w:rPr>
          <w:t>части 1</w:t>
        </w:r>
      </w:hyperlink>
      <w:r>
        <w:t xml:space="preserve"> настоящей статьи, не должен превышать объем капитальных вложений, направляемых на реализацию нового инвестиционного проекта, в отношении которого заключено соглашение о защите и поощрении капиталовложений.</w:t>
      </w:r>
    </w:p>
    <w:p w:rsidR="00DD107F" w:rsidRDefault="00DD107F">
      <w:pPr>
        <w:pStyle w:val="ConsPlusNormal"/>
        <w:jc w:val="both"/>
      </w:pPr>
    </w:p>
    <w:p w:rsidR="00DD107F" w:rsidRDefault="00DD107F">
      <w:pPr>
        <w:pStyle w:val="ConsPlusTitle"/>
        <w:ind w:firstLine="540"/>
        <w:jc w:val="both"/>
        <w:outlineLvl w:val="1"/>
      </w:pPr>
      <w:r>
        <w:t>Статья 10. Оказание мер поддержки инвестиционной деятельности органами местного самоуправления</w:t>
      </w:r>
    </w:p>
    <w:p w:rsidR="00DD107F" w:rsidRDefault="00DD107F">
      <w:pPr>
        <w:pStyle w:val="ConsPlusNormal"/>
        <w:jc w:val="both"/>
      </w:pPr>
    </w:p>
    <w:p w:rsidR="00DD107F" w:rsidRDefault="00DD107F">
      <w:pPr>
        <w:pStyle w:val="ConsPlusNormal"/>
        <w:ind w:firstLine="540"/>
        <w:jc w:val="both"/>
      </w:pPr>
      <w:r>
        <w:t>Органы местного самоуправления самостоятельно определяют формы, порядок и условия предоставления мер поддержки инвестиционной деятельности в соответствии с законодательством Российской Федерации и законодательством Республики Татарстан.</w:t>
      </w:r>
    </w:p>
    <w:p w:rsidR="00DD107F" w:rsidRDefault="00DD107F">
      <w:pPr>
        <w:pStyle w:val="ConsPlusNormal"/>
        <w:jc w:val="both"/>
      </w:pPr>
    </w:p>
    <w:p w:rsidR="00DD107F" w:rsidRDefault="00DD107F">
      <w:pPr>
        <w:pStyle w:val="ConsPlusTitle"/>
        <w:ind w:firstLine="540"/>
        <w:jc w:val="both"/>
        <w:outlineLvl w:val="1"/>
      </w:pPr>
      <w:r>
        <w:t>Статья 11. Инвестиционный совет Республики Татарстан</w:t>
      </w:r>
    </w:p>
    <w:p w:rsidR="00DD107F" w:rsidRDefault="00DD107F">
      <w:pPr>
        <w:pStyle w:val="ConsPlusNormal"/>
        <w:jc w:val="both"/>
      </w:pPr>
    </w:p>
    <w:p w:rsidR="00DD107F" w:rsidRDefault="00DD107F">
      <w:pPr>
        <w:pStyle w:val="ConsPlusNormal"/>
        <w:ind w:firstLine="540"/>
        <w:jc w:val="both"/>
      </w:pPr>
      <w:r>
        <w:t>1. В целях создания благоприятного инвестиционного климата, выработки мер по улучшению инвестиционного климата, обеспечению стабильных условий осуществления инвестиционной деятельности и реализации инвестиционных проектов на территории Республики Татарстан образуется Инвестиционный совет Республики Татарстан.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 xml:space="preserve">2. Инвестиционный совет Республики Татарстан является постоянно действующим совещательным органом, в состав которого входят представители органов исполнительной власти Республики Татарстан, иных государственных органов Республики Татарстан, организаций, </w:t>
      </w:r>
      <w:r>
        <w:lastRenderedPageBreak/>
        <w:t>осуществляющих свою деятельность на территории Республики Татарстан, а также могут входить представители территориальных органов федеральных органов исполнительной власти по Республике Татарстан, органов местного самоуправления в Республике Татарстан, общественных объединений предпринимателей, инвесторы и эксперты.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>3. Состав и порядок деятельности Инвестиционного совета Республики Татарстан определяются Главой (Раисом) Республики Татарстан.</w:t>
      </w:r>
    </w:p>
    <w:p w:rsidR="00DD107F" w:rsidRDefault="00DD107F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Закона</w:t>
        </w:r>
      </w:hyperlink>
      <w:r>
        <w:t xml:space="preserve"> РТ от 09.03.2023 N 11-ЗРТ)</w:t>
      </w:r>
    </w:p>
    <w:p w:rsidR="00DD107F" w:rsidRDefault="00DD107F">
      <w:pPr>
        <w:pStyle w:val="ConsPlusNormal"/>
        <w:jc w:val="both"/>
      </w:pPr>
    </w:p>
    <w:p w:rsidR="00DD107F" w:rsidRDefault="00DD107F">
      <w:pPr>
        <w:pStyle w:val="ConsPlusTitle"/>
        <w:jc w:val="center"/>
        <w:outlineLvl w:val="0"/>
      </w:pPr>
      <w:r>
        <w:t>Глава 4. ЛЬГОТНОЕ НАЛОГООБЛОЖЕНИЕ СУБЪЕКТОВ ИНВЕСТИЦИОННОЙ</w:t>
      </w:r>
    </w:p>
    <w:p w:rsidR="00DD107F" w:rsidRDefault="00DD107F">
      <w:pPr>
        <w:pStyle w:val="ConsPlusTitle"/>
        <w:jc w:val="center"/>
      </w:pPr>
      <w:r>
        <w:t>ДЕЯТЕЛЬНОСТИ НА ТЕРРИТОРИИ РЕСПУБЛИКИ ТАТАРСТАН</w:t>
      </w:r>
    </w:p>
    <w:p w:rsidR="00DD107F" w:rsidRDefault="00DD107F">
      <w:pPr>
        <w:pStyle w:val="ConsPlusNormal"/>
        <w:jc w:val="both"/>
      </w:pPr>
    </w:p>
    <w:p w:rsidR="00DD107F" w:rsidRDefault="00DD107F">
      <w:pPr>
        <w:pStyle w:val="ConsPlusTitle"/>
        <w:ind w:firstLine="540"/>
        <w:jc w:val="both"/>
        <w:outlineLvl w:val="1"/>
      </w:pPr>
      <w:r>
        <w:t>Статья 12. Налоговые льготы</w:t>
      </w:r>
    </w:p>
    <w:p w:rsidR="00DD107F" w:rsidRDefault="00DD107F">
      <w:pPr>
        <w:pStyle w:val="ConsPlusNormal"/>
        <w:jc w:val="both"/>
      </w:pPr>
    </w:p>
    <w:p w:rsidR="00DD107F" w:rsidRDefault="00DD107F">
      <w:pPr>
        <w:pStyle w:val="ConsPlusNormal"/>
        <w:ind w:firstLine="540"/>
        <w:jc w:val="both"/>
      </w:pPr>
      <w:r>
        <w:t>1. Субъектам инвестиционной деятельности, заключившим договор о реализации инвестиционного проекта, предоставляются налоговые льготы в соответствии с законодательством Российской Федерации и законодательством Республики Татарстан. Налоговые льготы предоставляются исключительно в части деятельности, направленной на реализацию инвестиционных проектов.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>2. Размеры предоставляемых субъектам инвестиционной деятельности налоговых льгот по видам налогов, зачисляемых в бюджет Республики Татарстан, указываются в договоре о реализации инвестиционного проекта.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>3. Договор о реализации инвестиционного проекта заключается с субъектами инвестиционной деятельности, реализующими инвестиционные проекты в соответствии с приоритетными направлениями инвестиционной политики Республики Татарстан, определяемыми документами стратегического планирования Республики Татарстан и Инвестиционным меморандумом Республики Татарстан.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>4. В случае реализации субъектами инвестиционной деятельности нескольких инвестиционных проектов договор о реализации инвестиционного проекта заключается отдельно по каждому инвестиционному проекту.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>5. Субъекты инвестиционной деятельности, заключившие договор о реализации инвестиционного проекта, обязаны обеспечить раздельное ведение бухгалтерского учета в части отражения хозяйственных операций, направленных на реализацию инвестиционного проекта.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>6. Налоговые льготы предоставляются в случае отсутствия у субъектов инвестиционной деятельности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лица по уплате этих сумм исполненной или которые признаны безнадежными к взысканию в соответствии с законодательством о налогах и сборах).</w:t>
      </w:r>
    </w:p>
    <w:p w:rsidR="00DD107F" w:rsidRDefault="00DD107F">
      <w:pPr>
        <w:pStyle w:val="ConsPlusNormal"/>
        <w:jc w:val="both"/>
      </w:pPr>
    </w:p>
    <w:p w:rsidR="00DD107F" w:rsidRDefault="00DD107F">
      <w:pPr>
        <w:pStyle w:val="ConsPlusTitle"/>
        <w:ind w:firstLine="540"/>
        <w:jc w:val="both"/>
        <w:outlineLvl w:val="1"/>
      </w:pPr>
      <w:r>
        <w:t>Статья 13. Сроки предоставления налоговых льгот</w:t>
      </w:r>
    </w:p>
    <w:p w:rsidR="00DD107F" w:rsidRDefault="00DD107F">
      <w:pPr>
        <w:pStyle w:val="ConsPlusNormal"/>
        <w:jc w:val="both"/>
      </w:pPr>
    </w:p>
    <w:p w:rsidR="00DD107F" w:rsidRDefault="00DD107F">
      <w:pPr>
        <w:pStyle w:val="ConsPlusNormal"/>
        <w:ind w:firstLine="540"/>
        <w:jc w:val="both"/>
      </w:pPr>
      <w:r>
        <w:t>1. Налоговые льготы субъектам инвестиционной деятельности, заключившим договор о реализации инвестиционного проекта, могут предоставляться на срок окупаемости инвестиционного проекта, но не могут превышать семи лет с момента начала инвестиций, если иное не установлено настоящей статьей.</w:t>
      </w:r>
    </w:p>
    <w:p w:rsidR="00DD107F" w:rsidRDefault="00DD107F">
      <w:pPr>
        <w:pStyle w:val="ConsPlusNormal"/>
        <w:jc w:val="both"/>
      </w:pPr>
      <w:r>
        <w:t xml:space="preserve">(часть 1 в ред. </w:t>
      </w:r>
      <w:hyperlink r:id="rId55">
        <w:r>
          <w:rPr>
            <w:color w:val="0000FF"/>
          </w:rPr>
          <w:t>Закона</w:t>
        </w:r>
      </w:hyperlink>
      <w:r>
        <w:t xml:space="preserve"> РТ от 29.09.2023 N 89-ЗРТ)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lastRenderedPageBreak/>
        <w:t>1.1. Субъектам инвестиционной деятельности, реализующим инвестиционные проекты в отрасли машиностроения, налоговые льготы могут предоставляться на срок до 13 лет с момента начала инвестиций.</w:t>
      </w:r>
    </w:p>
    <w:p w:rsidR="00DD107F" w:rsidRDefault="00DD107F">
      <w:pPr>
        <w:pStyle w:val="ConsPlusNormal"/>
        <w:jc w:val="both"/>
      </w:pPr>
      <w:r>
        <w:t xml:space="preserve">(часть 1.1 введена </w:t>
      </w:r>
      <w:hyperlink r:id="rId56">
        <w:r>
          <w:rPr>
            <w:color w:val="0000FF"/>
          </w:rPr>
          <w:t>Законом</w:t>
        </w:r>
      </w:hyperlink>
      <w:r>
        <w:t xml:space="preserve"> РТ от 29.09.2023 N 89-ЗРТ)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 xml:space="preserve">2. Субъектам инвестиционной деятельности, реализующим инвестиционные проекты по строительству (реконструкции, модернизации) генерирующих объектов, функционирующих на основе использования отходов производства и потребления, отобранные по результатам конкурса, проведенного в соответствии с </w:t>
      </w:r>
      <w:hyperlink r:id="rId5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декабря 2010 года N 1172 "Об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мощности", налоговые льготы могут предоставляться на срок до 15 лет с момента ввода объекта в эксплуатацию.</w:t>
      </w:r>
    </w:p>
    <w:p w:rsidR="00DD107F" w:rsidRDefault="00DD107F">
      <w:pPr>
        <w:pStyle w:val="ConsPlusNormal"/>
        <w:jc w:val="both"/>
      </w:pPr>
      <w:r>
        <w:t xml:space="preserve">(часть 2 введена </w:t>
      </w:r>
      <w:hyperlink r:id="rId58">
        <w:r>
          <w:rPr>
            <w:color w:val="0000FF"/>
          </w:rPr>
          <w:t>Законом</w:t>
        </w:r>
      </w:hyperlink>
      <w:r>
        <w:t xml:space="preserve"> РТ от 11.12.2021 N 88-ЗРТ)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>3. Субъектам инвестиционной деятельности, осуществляющим на территории Республики Татарстан производство этилена методом пиролиза на производственных мощностях проектной мощностью не менее 500 тысяч тонн этилена в год, реализующим инвестиционные проекты с объемом капитальных вложений не менее 10 миллиардов рублей, налоговые льготы могут предоставляться на срок до семи лет.</w:t>
      </w:r>
    </w:p>
    <w:p w:rsidR="00DD107F" w:rsidRDefault="00DD107F">
      <w:pPr>
        <w:pStyle w:val="ConsPlusNormal"/>
        <w:jc w:val="both"/>
      </w:pPr>
      <w:r>
        <w:t xml:space="preserve">(часть 3 введена </w:t>
      </w:r>
      <w:hyperlink r:id="rId59">
        <w:r>
          <w:rPr>
            <w:color w:val="0000FF"/>
          </w:rPr>
          <w:t>Законом</w:t>
        </w:r>
      </w:hyperlink>
      <w:r>
        <w:t xml:space="preserve"> РТ от 29.09.2023 N 89-ЗРТ)</w:t>
      </w:r>
    </w:p>
    <w:p w:rsidR="00DD107F" w:rsidRDefault="00DD107F">
      <w:pPr>
        <w:pStyle w:val="ConsPlusNormal"/>
        <w:jc w:val="both"/>
      </w:pPr>
    </w:p>
    <w:p w:rsidR="00DD107F" w:rsidRDefault="00DD107F">
      <w:pPr>
        <w:pStyle w:val="ConsPlusTitle"/>
        <w:jc w:val="center"/>
        <w:outlineLvl w:val="0"/>
      </w:pPr>
      <w:r>
        <w:t>Глава 5. ГАРАНТИИ ПРАВ СУБЪЕКТОВ ИНВЕСТИЦИОННОЙ ДЕЯТЕЛЬНОСТИ</w:t>
      </w:r>
    </w:p>
    <w:p w:rsidR="00DD107F" w:rsidRDefault="00DD107F">
      <w:pPr>
        <w:pStyle w:val="ConsPlusTitle"/>
        <w:jc w:val="center"/>
      </w:pPr>
      <w:r>
        <w:t>И ЗАЩИТА ИНВЕСТИЦИЙ</w:t>
      </w:r>
    </w:p>
    <w:p w:rsidR="00DD107F" w:rsidRDefault="00DD107F">
      <w:pPr>
        <w:pStyle w:val="ConsPlusNormal"/>
        <w:jc w:val="both"/>
      </w:pPr>
    </w:p>
    <w:p w:rsidR="00DD107F" w:rsidRDefault="00DD107F">
      <w:pPr>
        <w:pStyle w:val="ConsPlusTitle"/>
        <w:ind w:firstLine="540"/>
        <w:jc w:val="both"/>
        <w:outlineLvl w:val="1"/>
      </w:pPr>
      <w:r>
        <w:t>Статья 14. Государственные гарантии стабильности осуществления инвестиционной деятельности</w:t>
      </w:r>
    </w:p>
    <w:p w:rsidR="00DD107F" w:rsidRDefault="00DD107F">
      <w:pPr>
        <w:pStyle w:val="ConsPlusNormal"/>
        <w:jc w:val="both"/>
      </w:pPr>
    </w:p>
    <w:p w:rsidR="00DD107F" w:rsidRDefault="00DD107F">
      <w:pPr>
        <w:pStyle w:val="ConsPlusNormal"/>
        <w:ind w:firstLine="540"/>
        <w:jc w:val="both"/>
      </w:pPr>
      <w:r>
        <w:t>1. В Республике Татарстан в соответствии с законодательством Российской Федерации и законодательством Республики Татарстан всем субъектам инвестиционной деятельности независимо от форм собственности предоставляются следующие гарантии: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>1) обеспечение равных прав при осуществлении инвестиционной деятельности;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>2) гласность в обсуждении инвестиционных проектов;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>3) право обжаловать в суд решения и действия (бездействие) органов государственной власти, органов местного самоуправления и их должностных лиц;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>4) защита капитальных вложений.</w:t>
      </w:r>
    </w:p>
    <w:p w:rsidR="00DD107F" w:rsidRDefault="00DD107F">
      <w:pPr>
        <w:pStyle w:val="ConsPlusNormal"/>
        <w:spacing w:before="220"/>
        <w:ind w:firstLine="540"/>
        <w:jc w:val="both"/>
      </w:pPr>
      <w:r>
        <w:t xml:space="preserve">2. Государственные гарантии стабильности деятельности организации, реализующей инвестиционный проект, осуществляемый в рамках соглашения о защите и поощрении капиталовложений, предоставляются в соответствии со </w:t>
      </w:r>
      <w:hyperlink r:id="rId60">
        <w:r>
          <w:rPr>
            <w:color w:val="0000FF"/>
          </w:rPr>
          <w:t>статьей 9</w:t>
        </w:r>
      </w:hyperlink>
      <w:r>
        <w:t xml:space="preserve"> Федерального закона "О защите и поощрении капиталовложений в Российской Федерации".</w:t>
      </w:r>
    </w:p>
    <w:p w:rsidR="00DD107F" w:rsidRDefault="00DD107F">
      <w:pPr>
        <w:pStyle w:val="ConsPlusNormal"/>
        <w:jc w:val="both"/>
      </w:pPr>
    </w:p>
    <w:p w:rsidR="00DD107F" w:rsidRDefault="00DD107F">
      <w:pPr>
        <w:pStyle w:val="ConsPlusTitle"/>
        <w:ind w:firstLine="540"/>
        <w:jc w:val="both"/>
        <w:outlineLvl w:val="1"/>
      </w:pPr>
      <w:r>
        <w:t>Статья 15. Разрешение споров, возникающих в связи с применением настоящего Закона</w:t>
      </w:r>
    </w:p>
    <w:p w:rsidR="00DD107F" w:rsidRDefault="00DD107F">
      <w:pPr>
        <w:pStyle w:val="ConsPlusNormal"/>
        <w:jc w:val="both"/>
      </w:pPr>
    </w:p>
    <w:p w:rsidR="00DD107F" w:rsidRDefault="00DD107F">
      <w:pPr>
        <w:pStyle w:val="ConsPlusNormal"/>
        <w:ind w:firstLine="540"/>
        <w:jc w:val="both"/>
      </w:pPr>
      <w:r>
        <w:t>Споры, возникающие в связи с применением настоящего Закона, разрешаются в порядке, установленном международными договорами Российской Федерации, законодательством Российской Федерации.</w:t>
      </w:r>
    </w:p>
    <w:p w:rsidR="00DD107F" w:rsidRDefault="00DD107F">
      <w:pPr>
        <w:pStyle w:val="ConsPlusNormal"/>
        <w:jc w:val="both"/>
      </w:pPr>
    </w:p>
    <w:p w:rsidR="00DD107F" w:rsidRDefault="00DD107F">
      <w:pPr>
        <w:pStyle w:val="ConsPlusTitle"/>
        <w:ind w:firstLine="540"/>
        <w:jc w:val="both"/>
        <w:outlineLvl w:val="1"/>
      </w:pPr>
      <w:r>
        <w:t>Статья 16. Прекращение или приостановление инвестиционной деятельности</w:t>
      </w:r>
    </w:p>
    <w:p w:rsidR="00DD107F" w:rsidRDefault="00DD107F">
      <w:pPr>
        <w:pStyle w:val="ConsPlusNormal"/>
        <w:jc w:val="both"/>
      </w:pPr>
    </w:p>
    <w:p w:rsidR="00DD107F" w:rsidRDefault="00DD107F">
      <w:pPr>
        <w:pStyle w:val="ConsPlusNormal"/>
        <w:ind w:firstLine="540"/>
        <w:jc w:val="both"/>
      </w:pPr>
      <w:r>
        <w:lastRenderedPageBreak/>
        <w:t>Прекращение или приостановление инвестиционной деятельности осуществляется в порядке, установленном законодательством Российской Федерации.</w:t>
      </w:r>
    </w:p>
    <w:p w:rsidR="00DD107F" w:rsidRDefault="00DD107F">
      <w:pPr>
        <w:pStyle w:val="ConsPlusNormal"/>
        <w:jc w:val="both"/>
      </w:pPr>
    </w:p>
    <w:p w:rsidR="00DD107F" w:rsidRDefault="00DD107F">
      <w:pPr>
        <w:pStyle w:val="ConsPlusNormal"/>
        <w:jc w:val="right"/>
      </w:pPr>
      <w:r>
        <w:t>Президент</w:t>
      </w:r>
    </w:p>
    <w:p w:rsidR="00DD107F" w:rsidRDefault="00DD107F">
      <w:pPr>
        <w:pStyle w:val="ConsPlusNormal"/>
        <w:jc w:val="right"/>
      </w:pPr>
      <w:r>
        <w:t>Республики Татарстан</w:t>
      </w:r>
    </w:p>
    <w:p w:rsidR="00DD107F" w:rsidRDefault="00DD107F">
      <w:pPr>
        <w:pStyle w:val="ConsPlusNormal"/>
        <w:jc w:val="right"/>
      </w:pPr>
      <w:r>
        <w:t>М.ШАЙМИЕВ</w:t>
      </w:r>
    </w:p>
    <w:p w:rsidR="00DD107F" w:rsidRDefault="00DD107F">
      <w:pPr>
        <w:pStyle w:val="ConsPlusNormal"/>
      </w:pPr>
      <w:r>
        <w:t>Казань, Кремль</w:t>
      </w:r>
    </w:p>
    <w:p w:rsidR="00DD107F" w:rsidRDefault="00DD107F">
      <w:pPr>
        <w:pStyle w:val="ConsPlusNormal"/>
        <w:spacing w:before="220"/>
      </w:pPr>
      <w:r>
        <w:t>25 ноября 1998 года</w:t>
      </w:r>
    </w:p>
    <w:p w:rsidR="00DD107F" w:rsidRDefault="00DD107F">
      <w:pPr>
        <w:pStyle w:val="ConsPlusNormal"/>
        <w:spacing w:before="220"/>
      </w:pPr>
      <w:r>
        <w:t>N 1872</w:t>
      </w:r>
    </w:p>
    <w:p w:rsidR="00DD107F" w:rsidRDefault="00DD107F">
      <w:pPr>
        <w:pStyle w:val="ConsPlusNormal"/>
        <w:jc w:val="both"/>
      </w:pPr>
    </w:p>
    <w:p w:rsidR="00DD107F" w:rsidRDefault="00DD107F">
      <w:pPr>
        <w:pStyle w:val="ConsPlusNormal"/>
        <w:jc w:val="both"/>
      </w:pPr>
    </w:p>
    <w:p w:rsidR="00DD107F" w:rsidRDefault="00DD107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234B" w:rsidRDefault="00DD107F">
      <w:bookmarkStart w:id="15" w:name="_GoBack"/>
      <w:bookmarkEnd w:id="15"/>
    </w:p>
    <w:sectPr w:rsidR="0021234B" w:rsidSect="00630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07F"/>
    <w:rsid w:val="002339FE"/>
    <w:rsid w:val="0026155B"/>
    <w:rsid w:val="00A44F94"/>
    <w:rsid w:val="00C01B8B"/>
    <w:rsid w:val="00DD107F"/>
    <w:rsid w:val="00F2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38788-F718-4CCB-B5C8-F9D5F953F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10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D10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D10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63&amp;n=172598&amp;dst=100009" TargetMode="External"/><Relationship Id="rId18" Type="http://schemas.openxmlformats.org/officeDocument/2006/relationships/hyperlink" Target="https://login.consultant.ru/link/?req=doc&amp;base=RLAW363&amp;n=161342&amp;dst=100015" TargetMode="External"/><Relationship Id="rId26" Type="http://schemas.openxmlformats.org/officeDocument/2006/relationships/hyperlink" Target="https://login.consultant.ru/link/?req=doc&amp;base=RLAW363&amp;n=172598&amp;dst=100015" TargetMode="External"/><Relationship Id="rId39" Type="http://schemas.openxmlformats.org/officeDocument/2006/relationships/hyperlink" Target="https://login.consultant.ru/link/?req=doc&amp;base=RLAW363&amp;n=172598&amp;dst=100035" TargetMode="External"/><Relationship Id="rId21" Type="http://schemas.openxmlformats.org/officeDocument/2006/relationships/hyperlink" Target="https://login.consultant.ru/link/?req=doc&amp;base=LAW&amp;n=492071" TargetMode="External"/><Relationship Id="rId34" Type="http://schemas.openxmlformats.org/officeDocument/2006/relationships/hyperlink" Target="https://login.consultant.ru/link/?req=doc&amp;base=LAW&amp;n=492071&amp;dst=100643" TargetMode="External"/><Relationship Id="rId42" Type="http://schemas.openxmlformats.org/officeDocument/2006/relationships/hyperlink" Target="https://login.consultant.ru/link/?req=doc&amp;base=LAW&amp;n=492071&amp;dst=100463" TargetMode="External"/><Relationship Id="rId47" Type="http://schemas.openxmlformats.org/officeDocument/2006/relationships/hyperlink" Target="https://login.consultant.ru/link/?req=doc&amp;base=LAW&amp;n=492071&amp;dst=100658" TargetMode="External"/><Relationship Id="rId50" Type="http://schemas.openxmlformats.org/officeDocument/2006/relationships/hyperlink" Target="https://login.consultant.ru/link/?req=doc&amp;base=LAW&amp;n=492071&amp;dst=100485" TargetMode="External"/><Relationship Id="rId55" Type="http://schemas.openxmlformats.org/officeDocument/2006/relationships/hyperlink" Target="https://login.consultant.ru/link/?req=doc&amp;base=RLAW363&amp;n=177720&amp;dst=100009" TargetMode="External"/><Relationship Id="rId7" Type="http://schemas.openxmlformats.org/officeDocument/2006/relationships/hyperlink" Target="https://login.consultant.ru/link/?req=doc&amp;base=RLAW363&amp;n=172598&amp;dst=1000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2071&amp;dst=100710" TargetMode="External"/><Relationship Id="rId29" Type="http://schemas.openxmlformats.org/officeDocument/2006/relationships/hyperlink" Target="https://login.consultant.ru/link/?req=doc&amp;base=RLAW363&amp;n=172598&amp;dst=100018" TargetMode="External"/><Relationship Id="rId11" Type="http://schemas.openxmlformats.org/officeDocument/2006/relationships/hyperlink" Target="https://login.consultant.ru/link/?req=doc&amp;base=LAW&amp;n=465769&amp;dst=100026" TargetMode="External"/><Relationship Id="rId24" Type="http://schemas.openxmlformats.org/officeDocument/2006/relationships/hyperlink" Target="https://login.consultant.ru/link/?req=doc&amp;base=LAW&amp;n=482692" TargetMode="External"/><Relationship Id="rId32" Type="http://schemas.openxmlformats.org/officeDocument/2006/relationships/hyperlink" Target="https://login.consultant.ru/link/?req=doc&amp;base=LAW&amp;n=492071&amp;dst=100655" TargetMode="External"/><Relationship Id="rId37" Type="http://schemas.openxmlformats.org/officeDocument/2006/relationships/hyperlink" Target="https://login.consultant.ru/link/?req=doc&amp;base=RLAW363&amp;n=172598&amp;dst=100023" TargetMode="External"/><Relationship Id="rId40" Type="http://schemas.openxmlformats.org/officeDocument/2006/relationships/hyperlink" Target="https://login.consultant.ru/link/?req=doc&amp;base=RLAW363&amp;n=172598&amp;dst=100024" TargetMode="External"/><Relationship Id="rId45" Type="http://schemas.openxmlformats.org/officeDocument/2006/relationships/hyperlink" Target="https://login.consultant.ru/link/?req=doc&amp;base=RLAW363&amp;n=172539&amp;dst=100009" TargetMode="External"/><Relationship Id="rId53" Type="http://schemas.openxmlformats.org/officeDocument/2006/relationships/hyperlink" Target="https://login.consultant.ru/link/?req=doc&amp;base=LAW&amp;n=492071" TargetMode="External"/><Relationship Id="rId58" Type="http://schemas.openxmlformats.org/officeDocument/2006/relationships/hyperlink" Target="https://login.consultant.ru/link/?req=doc&amp;base=RLAW363&amp;n=161342&amp;dst=100066" TargetMode="External"/><Relationship Id="rId5" Type="http://schemas.openxmlformats.org/officeDocument/2006/relationships/hyperlink" Target="https://login.consultant.ru/link/?req=doc&amp;base=RLAW363&amp;n=151426&amp;dst=100007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RLAW363&amp;n=172598&amp;dst=100011" TargetMode="External"/><Relationship Id="rId14" Type="http://schemas.openxmlformats.org/officeDocument/2006/relationships/hyperlink" Target="https://login.consultant.ru/link/?req=doc&amp;base=RLAW363&amp;n=161342&amp;dst=100009" TargetMode="External"/><Relationship Id="rId22" Type="http://schemas.openxmlformats.org/officeDocument/2006/relationships/hyperlink" Target="https://login.consultant.ru/link/?req=doc&amp;base=RLAW363&amp;n=161342&amp;dst=100019" TargetMode="External"/><Relationship Id="rId27" Type="http://schemas.openxmlformats.org/officeDocument/2006/relationships/hyperlink" Target="https://login.consultant.ru/link/?req=doc&amp;base=RLAW363&amp;n=182808&amp;dst=100010" TargetMode="External"/><Relationship Id="rId30" Type="http://schemas.openxmlformats.org/officeDocument/2006/relationships/hyperlink" Target="https://login.consultant.ru/link/?req=doc&amp;base=RLAW363&amp;n=172598&amp;dst=100019" TargetMode="External"/><Relationship Id="rId35" Type="http://schemas.openxmlformats.org/officeDocument/2006/relationships/hyperlink" Target="https://login.consultant.ru/link/?req=doc&amp;base=LAW&amp;n=492071&amp;dst=100658" TargetMode="External"/><Relationship Id="rId43" Type="http://schemas.openxmlformats.org/officeDocument/2006/relationships/hyperlink" Target="https://login.consultant.ru/link/?req=doc&amp;base=LAW&amp;n=492071&amp;dst=100727" TargetMode="External"/><Relationship Id="rId48" Type="http://schemas.openxmlformats.org/officeDocument/2006/relationships/hyperlink" Target="https://login.consultant.ru/link/?req=doc&amp;base=LAW&amp;n=492071&amp;dst=100135" TargetMode="External"/><Relationship Id="rId56" Type="http://schemas.openxmlformats.org/officeDocument/2006/relationships/hyperlink" Target="https://login.consultant.ru/link/?req=doc&amp;base=RLAW363&amp;n=177720&amp;dst=100011" TargetMode="External"/><Relationship Id="rId8" Type="http://schemas.openxmlformats.org/officeDocument/2006/relationships/hyperlink" Target="https://login.consultant.ru/link/?req=doc&amp;base=RLAW363&amp;n=172539&amp;dst=100008" TargetMode="External"/><Relationship Id="rId51" Type="http://schemas.openxmlformats.org/officeDocument/2006/relationships/hyperlink" Target="https://login.consultant.ru/link/?req=doc&amp;base=LAW&amp;n=492071&amp;dst=10048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82761&amp;dst=71" TargetMode="External"/><Relationship Id="rId17" Type="http://schemas.openxmlformats.org/officeDocument/2006/relationships/hyperlink" Target="https://login.consultant.ru/link/?req=doc&amp;base=RLAW363&amp;n=161342&amp;dst=100013" TargetMode="External"/><Relationship Id="rId25" Type="http://schemas.openxmlformats.org/officeDocument/2006/relationships/hyperlink" Target="https://login.consultant.ru/link/?req=doc&amp;base=RLAW363&amp;n=182808&amp;dst=100009" TargetMode="External"/><Relationship Id="rId33" Type="http://schemas.openxmlformats.org/officeDocument/2006/relationships/hyperlink" Target="https://login.consultant.ru/link/?req=doc&amp;base=LAW&amp;n=492071&amp;dst=100658" TargetMode="External"/><Relationship Id="rId38" Type="http://schemas.openxmlformats.org/officeDocument/2006/relationships/hyperlink" Target="https://login.consultant.ru/link/?req=doc&amp;base=LAW&amp;n=492071&amp;dst=100667" TargetMode="External"/><Relationship Id="rId46" Type="http://schemas.openxmlformats.org/officeDocument/2006/relationships/hyperlink" Target="https://login.consultant.ru/link/?req=doc&amp;base=LAW&amp;n=492071&amp;dst=100655" TargetMode="External"/><Relationship Id="rId59" Type="http://schemas.openxmlformats.org/officeDocument/2006/relationships/hyperlink" Target="https://login.consultant.ru/link/?req=doc&amp;base=RLAW363&amp;n=177720&amp;dst=100013" TargetMode="External"/><Relationship Id="rId20" Type="http://schemas.openxmlformats.org/officeDocument/2006/relationships/hyperlink" Target="https://login.consultant.ru/link/?req=doc&amp;base=RLAW363&amp;n=161342&amp;dst=100017" TargetMode="External"/><Relationship Id="rId41" Type="http://schemas.openxmlformats.org/officeDocument/2006/relationships/hyperlink" Target="https://login.consultant.ru/link/?req=doc&amp;base=LAW&amp;n=492071&amp;dst=100643" TargetMode="External"/><Relationship Id="rId54" Type="http://schemas.openxmlformats.org/officeDocument/2006/relationships/hyperlink" Target="https://login.consultant.ru/link/?req=doc&amp;base=RLAW363&amp;n=172539&amp;dst=100010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3&amp;n=161342&amp;dst=100008" TargetMode="External"/><Relationship Id="rId15" Type="http://schemas.openxmlformats.org/officeDocument/2006/relationships/hyperlink" Target="https://login.consultant.ru/link/?req=doc&amp;base=LAW&amp;n=492071&amp;dst=100178" TargetMode="External"/><Relationship Id="rId23" Type="http://schemas.openxmlformats.org/officeDocument/2006/relationships/hyperlink" Target="https://login.consultant.ru/link/?req=doc&amp;base=RLAW363&amp;n=172598&amp;dst=100013" TargetMode="External"/><Relationship Id="rId28" Type="http://schemas.openxmlformats.org/officeDocument/2006/relationships/hyperlink" Target="https://login.consultant.ru/link/?req=doc&amp;base=RLAW363&amp;n=161342&amp;dst=100020" TargetMode="External"/><Relationship Id="rId36" Type="http://schemas.openxmlformats.org/officeDocument/2006/relationships/hyperlink" Target="https://login.consultant.ru/link/?req=doc&amp;base=LAW&amp;n=492071&amp;dst=100485" TargetMode="External"/><Relationship Id="rId49" Type="http://schemas.openxmlformats.org/officeDocument/2006/relationships/hyperlink" Target="https://login.consultant.ru/link/?req=doc&amp;base=LAW&amp;n=492071&amp;dst=100301" TargetMode="External"/><Relationship Id="rId57" Type="http://schemas.openxmlformats.org/officeDocument/2006/relationships/hyperlink" Target="https://login.consultant.ru/link/?req=doc&amp;base=LAW&amp;n=489650" TargetMode="External"/><Relationship Id="rId10" Type="http://schemas.openxmlformats.org/officeDocument/2006/relationships/hyperlink" Target="https://login.consultant.ru/link/?req=doc&amp;base=RLAW363&amp;n=182808&amp;dst=100008" TargetMode="External"/><Relationship Id="rId31" Type="http://schemas.openxmlformats.org/officeDocument/2006/relationships/hyperlink" Target="https://login.consultant.ru/link/?req=doc&amp;base=RLAW363&amp;n=172598&amp;dst=100020" TargetMode="External"/><Relationship Id="rId44" Type="http://schemas.openxmlformats.org/officeDocument/2006/relationships/hyperlink" Target="https://login.consultant.ru/link/?req=doc&amp;base=RLAW363&amp;n=172598&amp;dst=100026" TargetMode="External"/><Relationship Id="rId52" Type="http://schemas.openxmlformats.org/officeDocument/2006/relationships/hyperlink" Target="https://login.consultant.ru/link/?req=doc&amp;base=LAW&amp;n=492071&amp;dst=100470" TargetMode="External"/><Relationship Id="rId60" Type="http://schemas.openxmlformats.org/officeDocument/2006/relationships/hyperlink" Target="https://login.consultant.ru/link/?req=doc&amp;base=LAW&amp;n=492071&amp;dst=10021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63&amp;n=177720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7765</Words>
  <Characters>44262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Практикант</dc:creator>
  <cp:keywords/>
  <dc:description/>
  <cp:lastModifiedBy>Практикант</cp:lastModifiedBy>
  <cp:revision>1</cp:revision>
  <dcterms:created xsi:type="dcterms:W3CDTF">2025-01-15T06:24:00Z</dcterms:created>
  <dcterms:modified xsi:type="dcterms:W3CDTF">2025-01-15T06:24:00Z</dcterms:modified>
</cp:coreProperties>
</file>